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1F4FF">
    <v:background id="_x0000_s1025" o:bwmode="white" fillcolor="#e1f4ff" o:targetscreensize="1024,768">
      <v:fill focusposition=".5,.5" focussize="" focus="100%" type="gradientRadial"/>
    </v:background>
  </w:background>
  <w:body>
    <w:p w:rsidR="00000F8C" w:rsidRPr="00F06996" w:rsidRDefault="007B75E7" w:rsidP="007B75E7">
      <w:pPr>
        <w:spacing w:after="120"/>
        <w:rPr>
          <w:color w:val="1F497D" w:themeColor="text2"/>
          <w:lang w:val="en-US"/>
        </w:rPr>
      </w:pPr>
      <w:r w:rsidRPr="00F06996">
        <w:rPr>
          <w:noProof/>
          <w:color w:val="1F497D" w:themeColor="text2"/>
        </w:rPr>
        <w:drawing>
          <wp:inline distT="0" distB="0" distL="0" distR="0" wp14:anchorId="2AD968BD" wp14:editId="7193F000">
            <wp:extent cx="5745479" cy="131064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312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727B" w:rsidRPr="00F06996">
        <w:rPr>
          <w:noProof/>
          <w:color w:val="1F497D" w:themeColor="text2"/>
        </w:rPr>
        <w:drawing>
          <wp:anchor distT="0" distB="0" distL="114300" distR="114300" simplePos="0" relativeHeight="251663360" behindDoc="0" locked="0" layoutInCell="1" allowOverlap="1" wp14:anchorId="51813415" wp14:editId="64B7F5AC">
            <wp:simplePos x="0" y="0"/>
            <wp:positionH relativeFrom="column">
              <wp:posOffset>4085590</wp:posOffset>
            </wp:positionH>
            <wp:positionV relativeFrom="paragraph">
              <wp:posOffset>-208280</wp:posOffset>
            </wp:positionV>
            <wp:extent cx="2138045" cy="885190"/>
            <wp:effectExtent l="0" t="0" r="0" b="0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27B" w:rsidRPr="00F06996">
        <w:rPr>
          <w:noProof/>
          <w:color w:val="1F497D" w:themeColor="text2"/>
        </w:rPr>
        <w:drawing>
          <wp:anchor distT="0" distB="0" distL="114300" distR="114300" simplePos="0" relativeHeight="251661312" behindDoc="0" locked="0" layoutInCell="1" allowOverlap="1" wp14:anchorId="68844186" wp14:editId="34D28E38">
            <wp:simplePos x="0" y="0"/>
            <wp:positionH relativeFrom="column">
              <wp:posOffset>-8890</wp:posOffset>
            </wp:positionH>
            <wp:positionV relativeFrom="paragraph">
              <wp:posOffset>-298450</wp:posOffset>
            </wp:positionV>
            <wp:extent cx="1668780" cy="1021080"/>
            <wp:effectExtent l="0" t="0" r="7620" b="7620"/>
            <wp:wrapNone/>
            <wp:docPr id="7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F8C" w:rsidRPr="00F06996" w:rsidRDefault="00000F8C" w:rsidP="000A22D4">
      <w:pPr>
        <w:pStyle w:val="Cm"/>
        <w:pBdr>
          <w:bottom w:val="single" w:sz="8" w:space="18" w:color="4F81BD"/>
        </w:pBdr>
        <w:jc w:val="center"/>
        <w:rPr>
          <w:rFonts w:ascii="Times New Roman" w:hAnsi="Times New Roman"/>
          <w:color w:val="1F497D" w:themeColor="text2"/>
          <w:spacing w:val="0"/>
          <w:sz w:val="24"/>
          <w:szCs w:val="24"/>
          <w:lang w:val="en-US"/>
        </w:rPr>
      </w:pPr>
    </w:p>
    <w:p w:rsidR="00C6433C" w:rsidRDefault="00C6433C" w:rsidP="00C6433C">
      <w:pPr>
        <w:pStyle w:val="Cmsor2"/>
        <w:spacing w:before="0" w:beforeAutospacing="0" w:after="240" w:afterAutospacing="0"/>
        <w:rPr>
          <w:color w:val="1F497D" w:themeColor="text2"/>
          <w:sz w:val="72"/>
          <w:szCs w:val="72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382C7F" w:rsidRDefault="0018124B" w:rsidP="00C6433C">
      <w:pPr>
        <w:pStyle w:val="Cmsor2"/>
        <w:spacing w:before="0" w:beforeAutospacing="0" w:after="840" w:afterAutospacing="0"/>
        <w:jc w:val="center"/>
        <w:rPr>
          <w:color w:val="1F497D" w:themeColor="text2"/>
          <w:sz w:val="72"/>
          <w:szCs w:val="72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F06996">
        <w:rPr>
          <w:color w:val="1F497D" w:themeColor="text2"/>
          <w:sz w:val="72"/>
          <w:szCs w:val="72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RBC &amp; CSR CONFERENCE</w:t>
      </w:r>
    </w:p>
    <w:p w:rsidR="0018124B" w:rsidRPr="00F06996" w:rsidRDefault="00214BCC" w:rsidP="00382C7F">
      <w:pPr>
        <w:pStyle w:val="Cmsor2"/>
        <w:spacing w:after="360" w:afterAutospacing="0"/>
        <w:jc w:val="center"/>
        <w:rPr>
          <w:color w:val="1F497D" w:themeColor="text2"/>
          <w:sz w:val="40"/>
          <w:szCs w:val="40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F06996">
        <w:rPr>
          <w:color w:val="1F497D" w:themeColor="text2"/>
          <w:sz w:val="40"/>
          <w:szCs w:val="40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BUDAPEST</w:t>
      </w:r>
      <w:r w:rsidR="00D04B47" w:rsidRPr="00F06996">
        <w:rPr>
          <w:color w:val="1F497D" w:themeColor="text2"/>
          <w:sz w:val="40"/>
          <w:szCs w:val="40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="00000F8C" w:rsidRPr="00F06996">
        <w:rPr>
          <w:color w:val="1F497D" w:themeColor="text2"/>
          <w:sz w:val="40"/>
          <w:szCs w:val="40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CONFERENCE ON </w:t>
      </w:r>
    </w:p>
    <w:p w:rsidR="008034C1" w:rsidRPr="00C6433C" w:rsidRDefault="00000F8C" w:rsidP="00C6433C">
      <w:pPr>
        <w:pStyle w:val="Cmsor2"/>
        <w:spacing w:before="0" w:beforeAutospacing="0" w:after="120" w:afterAutospacing="0"/>
        <w:rPr>
          <w:color w:val="1F497D" w:themeColor="text2"/>
          <w:sz w:val="30"/>
          <w:szCs w:val="30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6F40E2">
        <w:rPr>
          <w:color w:val="1F497D" w:themeColor="text2"/>
          <w:sz w:val="30"/>
          <w:szCs w:val="30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RESPONSIBLE BUSINESS CONDUCT</w:t>
      </w:r>
      <w:r w:rsidR="00C6433C" w:rsidRPr="006F40E2">
        <w:rPr>
          <w:color w:val="1F497D" w:themeColor="text2"/>
          <w:sz w:val="30"/>
          <w:szCs w:val="30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&amp; COMPETITIVENESS</w:t>
      </w:r>
    </w:p>
    <w:p w:rsidR="008034C1" w:rsidRPr="00C6433C" w:rsidRDefault="0018124B" w:rsidP="00C6433C">
      <w:pPr>
        <w:pStyle w:val="Cmsor2"/>
        <w:spacing w:before="0" w:beforeAutospacing="0" w:after="120" w:afterAutospacing="0"/>
        <w:jc w:val="center"/>
        <w:rPr>
          <w:color w:val="1F497D" w:themeColor="text2"/>
          <w:sz w:val="30"/>
          <w:szCs w:val="30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C6433C">
        <w:rPr>
          <w:color w:val="1F497D" w:themeColor="text2"/>
          <w:sz w:val="30"/>
          <w:szCs w:val="30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OECD GUIDELINES FOR MULTINATIONAL ENTERPRISES</w:t>
      </w:r>
    </w:p>
    <w:p w:rsidR="0018124B" w:rsidRPr="00C6433C" w:rsidRDefault="008034C1" w:rsidP="00C6433C">
      <w:pPr>
        <w:pStyle w:val="Cmsor2"/>
        <w:spacing w:before="0" w:beforeAutospacing="0" w:after="120" w:afterAutospacing="0"/>
        <w:jc w:val="center"/>
        <w:rPr>
          <w:color w:val="1F497D" w:themeColor="text2"/>
          <w:sz w:val="30"/>
          <w:szCs w:val="30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C6433C">
        <w:rPr>
          <w:color w:val="1F497D" w:themeColor="text2"/>
          <w:sz w:val="30"/>
          <w:szCs w:val="30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&amp;</w:t>
      </w:r>
    </w:p>
    <w:p w:rsidR="00000F8C" w:rsidRPr="00C6433C" w:rsidRDefault="0018124B" w:rsidP="00C6433C">
      <w:pPr>
        <w:pStyle w:val="Cmsor2"/>
        <w:spacing w:before="0" w:beforeAutospacing="0" w:after="120" w:afterAutospacing="0"/>
        <w:jc w:val="center"/>
        <w:rPr>
          <w:color w:val="1F497D" w:themeColor="text2"/>
          <w:sz w:val="30"/>
          <w:szCs w:val="30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C6433C">
        <w:rPr>
          <w:color w:val="1F497D" w:themeColor="text2"/>
          <w:sz w:val="30"/>
          <w:szCs w:val="30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CORPORATE SOCIAL RESPONSIBILITY</w:t>
      </w:r>
    </w:p>
    <w:p w:rsidR="008034C1" w:rsidRPr="00F06996" w:rsidRDefault="008034C1" w:rsidP="008034C1">
      <w:pPr>
        <w:pStyle w:val="Cmsor2"/>
        <w:spacing w:before="0" w:beforeAutospacing="0" w:after="120" w:afterAutospacing="0"/>
        <w:jc w:val="center"/>
        <w:rPr>
          <w:color w:val="1F497D" w:themeColor="text2"/>
          <w:sz w:val="32"/>
          <w:szCs w:val="32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18124B" w:rsidRDefault="0018124B" w:rsidP="008034C1">
      <w:pPr>
        <w:pStyle w:val="Cmsor2"/>
        <w:spacing w:before="0" w:beforeAutospacing="0" w:after="0" w:afterAutospacing="0"/>
        <w:jc w:val="center"/>
        <w:rPr>
          <w:rFonts w:eastAsiaTheme="majorEastAsia"/>
          <w:b w:val="0"/>
          <w:bCs w:val="0"/>
          <w:color w:val="17365D" w:themeColor="text2" w:themeShade="BF"/>
          <w:kern w:val="28"/>
          <w:sz w:val="28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8034C1" w:rsidRDefault="008034C1" w:rsidP="008034C1">
      <w:pPr>
        <w:pStyle w:val="Cmsor2"/>
        <w:spacing w:before="0" w:beforeAutospacing="0" w:after="0" w:afterAutospacing="0"/>
        <w:jc w:val="center"/>
        <w:rPr>
          <w:rFonts w:eastAsiaTheme="majorEastAsia"/>
          <w:b w:val="0"/>
          <w:bCs w:val="0"/>
          <w:color w:val="17365D" w:themeColor="text2" w:themeShade="BF"/>
          <w:kern w:val="28"/>
          <w:sz w:val="28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C6433C" w:rsidRDefault="00C6433C" w:rsidP="008034C1">
      <w:pPr>
        <w:pStyle w:val="Cmsor2"/>
        <w:spacing w:before="0" w:beforeAutospacing="0" w:after="0" w:afterAutospacing="0"/>
        <w:jc w:val="center"/>
        <w:rPr>
          <w:rFonts w:eastAsiaTheme="majorEastAsia"/>
          <w:b w:val="0"/>
          <w:bCs w:val="0"/>
          <w:color w:val="17365D" w:themeColor="text2" w:themeShade="BF"/>
          <w:kern w:val="28"/>
          <w:sz w:val="28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8034C1" w:rsidRDefault="008034C1" w:rsidP="008034C1">
      <w:pPr>
        <w:pStyle w:val="Cmsor2"/>
        <w:spacing w:before="0" w:beforeAutospacing="0" w:after="0" w:afterAutospacing="0"/>
        <w:jc w:val="center"/>
        <w:rPr>
          <w:rFonts w:eastAsiaTheme="majorEastAsia"/>
          <w:b w:val="0"/>
          <w:bCs w:val="0"/>
          <w:color w:val="17365D" w:themeColor="text2" w:themeShade="BF"/>
          <w:kern w:val="28"/>
          <w:sz w:val="28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7B75E7" w:rsidRDefault="007B75E7" w:rsidP="008034C1">
      <w:pPr>
        <w:pStyle w:val="Cmsor2"/>
        <w:spacing w:before="0" w:beforeAutospacing="0" w:after="0" w:afterAutospacing="0"/>
        <w:jc w:val="center"/>
        <w:rPr>
          <w:rFonts w:eastAsiaTheme="majorEastAsia"/>
          <w:b w:val="0"/>
          <w:bCs w:val="0"/>
          <w:color w:val="17365D" w:themeColor="text2" w:themeShade="BF"/>
          <w:kern w:val="28"/>
          <w:sz w:val="28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18124B" w:rsidRDefault="007B75E7" w:rsidP="00740194">
      <w:pPr>
        <w:pStyle w:val="Cmsor2"/>
        <w:spacing w:before="0" w:beforeAutospacing="0" w:after="0" w:afterAutospacing="0"/>
        <w:jc w:val="right"/>
        <w:rPr>
          <w:rFonts w:eastAsiaTheme="majorEastAsia"/>
          <w:b w:val="0"/>
          <w:bCs w:val="0"/>
          <w:color w:val="17365D" w:themeColor="text2" w:themeShade="BF"/>
          <w:kern w:val="28"/>
          <w:sz w:val="28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7B75E7">
        <w:rPr>
          <w:rFonts w:eastAsiaTheme="majorEastAsia"/>
          <w:b w:val="0"/>
          <w:bCs w:val="0"/>
          <w:color w:val="17365D" w:themeColor="text2" w:themeShade="BF"/>
          <w:kern w:val="28"/>
          <w:sz w:val="28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27-28 January 2020</w:t>
      </w:r>
    </w:p>
    <w:p w:rsidR="00740194" w:rsidRPr="00AA392A" w:rsidRDefault="00740194" w:rsidP="00740194">
      <w:pPr>
        <w:pStyle w:val="Cmsor2"/>
        <w:spacing w:before="0" w:beforeAutospacing="0" w:after="0" w:afterAutospacing="0"/>
        <w:jc w:val="right"/>
        <w:rPr>
          <w:rFonts w:eastAsiaTheme="majorEastAsia"/>
          <w:b w:val="0"/>
          <w:bCs w:val="0"/>
          <w:color w:val="17365D" w:themeColor="text2" w:themeShade="BF"/>
          <w:kern w:val="28"/>
          <w:sz w:val="24"/>
          <w:szCs w:val="24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AA392A">
        <w:rPr>
          <w:rFonts w:eastAsiaTheme="majorEastAsia"/>
          <w:b w:val="0"/>
          <w:bCs w:val="0"/>
          <w:color w:val="17365D" w:themeColor="text2" w:themeShade="BF"/>
          <w:kern w:val="28"/>
          <w:sz w:val="24"/>
          <w:szCs w:val="24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VENUE: </w:t>
      </w:r>
      <w:r w:rsidR="008A727B" w:rsidRPr="00AA392A">
        <w:rPr>
          <w:rFonts w:eastAsiaTheme="majorEastAsia"/>
          <w:b w:val="0"/>
          <w:bCs w:val="0"/>
          <w:color w:val="17365D" w:themeColor="text2" w:themeShade="BF"/>
          <w:kern w:val="28"/>
          <w:sz w:val="24"/>
          <w:szCs w:val="24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MINISTRY OF FINANCE</w:t>
      </w:r>
      <w:r w:rsidRPr="00AA392A">
        <w:rPr>
          <w:rFonts w:eastAsiaTheme="majorEastAsia"/>
          <w:b w:val="0"/>
          <w:bCs w:val="0"/>
          <w:color w:val="17365D" w:themeColor="text2" w:themeShade="BF"/>
          <w:kern w:val="28"/>
          <w:sz w:val="24"/>
          <w:szCs w:val="24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p w:rsidR="008A727B" w:rsidRPr="00AA392A" w:rsidRDefault="008A727B" w:rsidP="008A727B">
      <w:pPr>
        <w:pStyle w:val="Cmsor2"/>
        <w:spacing w:before="0" w:beforeAutospacing="0" w:after="0" w:afterAutospacing="0"/>
        <w:jc w:val="right"/>
        <w:rPr>
          <w:rFonts w:eastAsiaTheme="majorEastAsia"/>
          <w:b w:val="0"/>
          <w:bCs w:val="0"/>
          <w:color w:val="17365D" w:themeColor="text2" w:themeShade="BF"/>
          <w:kern w:val="28"/>
          <w:sz w:val="24"/>
          <w:szCs w:val="24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AA392A">
        <w:rPr>
          <w:rFonts w:eastAsiaTheme="majorEastAsia"/>
          <w:b w:val="0"/>
          <w:bCs w:val="0"/>
          <w:color w:val="17365D" w:themeColor="text2" w:themeShade="BF"/>
          <w:kern w:val="28"/>
          <w:sz w:val="24"/>
          <w:szCs w:val="24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PÉNZTÁRTEREM</w:t>
      </w:r>
    </w:p>
    <w:p w:rsidR="00740194" w:rsidRPr="00AA392A" w:rsidRDefault="00740194" w:rsidP="00740194">
      <w:pPr>
        <w:pStyle w:val="Cmsor2"/>
        <w:spacing w:before="0" w:beforeAutospacing="0" w:after="0" w:afterAutospacing="0"/>
        <w:jc w:val="right"/>
        <w:rPr>
          <w:rFonts w:eastAsiaTheme="majorEastAsia"/>
          <w:b w:val="0"/>
          <w:bCs w:val="0"/>
          <w:color w:val="17365D" w:themeColor="text2" w:themeShade="BF"/>
          <w:kern w:val="28"/>
          <w:sz w:val="24"/>
          <w:szCs w:val="24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AA392A">
        <w:rPr>
          <w:rFonts w:eastAsiaTheme="majorEastAsia"/>
          <w:b w:val="0"/>
          <w:bCs w:val="0"/>
          <w:color w:val="17365D" w:themeColor="text2" w:themeShade="BF"/>
          <w:kern w:val="28"/>
          <w:sz w:val="24"/>
          <w:szCs w:val="24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10</w:t>
      </w:r>
      <w:r w:rsidR="008A727B" w:rsidRPr="00AA392A">
        <w:rPr>
          <w:rFonts w:eastAsiaTheme="majorEastAsia"/>
          <w:b w:val="0"/>
          <w:bCs w:val="0"/>
          <w:color w:val="17365D" w:themeColor="text2" w:themeShade="BF"/>
          <w:kern w:val="28"/>
          <w:sz w:val="24"/>
          <w:szCs w:val="24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51</w:t>
      </w:r>
      <w:r w:rsidRPr="00AA392A">
        <w:rPr>
          <w:rFonts w:eastAsiaTheme="majorEastAsia"/>
          <w:b w:val="0"/>
          <w:bCs w:val="0"/>
          <w:color w:val="17365D" w:themeColor="text2" w:themeShade="BF"/>
          <w:kern w:val="28"/>
          <w:sz w:val="24"/>
          <w:szCs w:val="24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BUDAPEST, </w:t>
      </w:r>
      <w:r w:rsidR="008A727B" w:rsidRPr="00AA392A">
        <w:rPr>
          <w:rFonts w:eastAsiaTheme="majorEastAsia"/>
          <w:b w:val="0"/>
          <w:bCs w:val="0"/>
          <w:color w:val="17365D" w:themeColor="text2" w:themeShade="BF"/>
          <w:kern w:val="28"/>
          <w:sz w:val="24"/>
          <w:szCs w:val="24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JÓZSEF NÁDOR TÉR 2-4.</w:t>
      </w:r>
    </w:p>
    <w:p w:rsidR="005D5B02" w:rsidRDefault="005D5B02" w:rsidP="0075302C">
      <w:pPr>
        <w:pStyle w:val="Cmsor2"/>
        <w:spacing w:before="0" w:beforeAutospacing="0" w:after="0" w:afterAutospacing="0"/>
        <w:jc w:val="right"/>
        <w:rPr>
          <w:b w:val="0"/>
          <w:bCs w:val="0"/>
          <w:color w:val="17365D"/>
          <w:kern w:val="28"/>
          <w:sz w:val="16"/>
          <w:szCs w:val="16"/>
          <w:lang w:val="en-US"/>
        </w:rPr>
      </w:pPr>
    </w:p>
    <w:p w:rsidR="00E663B9" w:rsidRDefault="00D04B47" w:rsidP="007B75E7">
      <w:pPr>
        <w:pStyle w:val="Cmsor2"/>
        <w:spacing w:before="0" w:beforeAutospacing="0"/>
        <w:jc w:val="both"/>
        <w:rPr>
          <w:rFonts w:eastAsia="Times New Roman"/>
          <w:color w:val="17365D"/>
          <w:kern w:val="28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A63699">
        <w:rPr>
          <w:rFonts w:eastAsia="Times New Roman"/>
          <w:color w:val="17365D"/>
          <w:kern w:val="28"/>
          <w:sz w:val="44"/>
          <w:szCs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lastRenderedPageBreak/>
        <w:t>Program</w:t>
      </w:r>
    </w:p>
    <w:p w:rsidR="00000F8C" w:rsidRPr="00996275" w:rsidRDefault="008A727B" w:rsidP="002F7E9A">
      <w:pPr>
        <w:pStyle w:val="Cmsor2"/>
        <w:spacing w:after="0" w:afterAutospacing="0"/>
        <w:rPr>
          <w:b w:val="0"/>
          <w:bCs w:val="0"/>
          <w:color w:val="17365D"/>
          <w:kern w:val="28"/>
          <w:lang w:val="en-US"/>
        </w:rPr>
      </w:pPr>
      <w:r>
        <w:rPr>
          <w:b w:val="0"/>
          <w:bCs w:val="0"/>
          <w:color w:val="17365D"/>
          <w:kern w:val="28"/>
          <w:lang w:val="en-US"/>
        </w:rPr>
        <w:t>JANUARY</w:t>
      </w:r>
      <w:r w:rsidR="00000F8C" w:rsidRPr="00996275">
        <w:rPr>
          <w:b w:val="0"/>
          <w:bCs w:val="0"/>
          <w:color w:val="17365D"/>
          <w:kern w:val="28"/>
          <w:lang w:val="en-US"/>
        </w:rPr>
        <w:t xml:space="preserve"> </w:t>
      </w:r>
      <w:r>
        <w:rPr>
          <w:b w:val="0"/>
          <w:bCs w:val="0"/>
          <w:color w:val="17365D"/>
          <w:kern w:val="28"/>
          <w:lang w:val="en-US"/>
        </w:rPr>
        <w:t>27</w:t>
      </w:r>
      <w:r w:rsidR="00000F8C" w:rsidRPr="00996275">
        <w:rPr>
          <w:b w:val="0"/>
          <w:bCs w:val="0"/>
          <w:color w:val="17365D"/>
          <w:kern w:val="28"/>
          <w:lang w:val="en-US"/>
        </w:rPr>
        <w:t>, 20</w:t>
      </w:r>
      <w:r>
        <w:rPr>
          <w:b w:val="0"/>
          <w:bCs w:val="0"/>
          <w:color w:val="17365D"/>
          <w:kern w:val="28"/>
          <w:lang w:val="en-US"/>
        </w:rPr>
        <w:t>20</w:t>
      </w:r>
    </w:p>
    <w:p w:rsidR="00D04B47" w:rsidRDefault="00D04B47" w:rsidP="0075302C">
      <w:pPr>
        <w:ind w:right="424"/>
        <w:jc w:val="right"/>
        <w:rPr>
          <w:i/>
          <w:color w:val="17365D"/>
          <w:kern w:val="28"/>
          <w:lang w:val="en-US"/>
        </w:rPr>
      </w:pPr>
    </w:p>
    <w:p w:rsidR="00D04B47" w:rsidRDefault="00000F8C" w:rsidP="0075302C">
      <w:pPr>
        <w:ind w:right="424"/>
        <w:jc w:val="right"/>
        <w:rPr>
          <w:i/>
          <w:color w:val="17365D"/>
          <w:kern w:val="28"/>
          <w:lang w:val="en-US"/>
        </w:rPr>
      </w:pPr>
      <w:r w:rsidRPr="00996275">
        <w:rPr>
          <w:i/>
          <w:color w:val="17365D"/>
          <w:kern w:val="28"/>
          <w:lang w:val="en-US"/>
        </w:rPr>
        <w:t>With</w:t>
      </w:r>
      <w:r w:rsidR="009E3C60">
        <w:rPr>
          <w:i/>
          <w:color w:val="17365D"/>
          <w:kern w:val="28"/>
          <w:lang w:val="en-US"/>
        </w:rPr>
        <w:t xml:space="preserve"> the</w:t>
      </w:r>
      <w:r w:rsidRPr="00996275">
        <w:rPr>
          <w:i/>
          <w:color w:val="17365D"/>
          <w:kern w:val="28"/>
          <w:lang w:val="en-US"/>
        </w:rPr>
        <w:t xml:space="preserve"> participation of </w:t>
      </w:r>
    </w:p>
    <w:p w:rsidR="00000F8C" w:rsidRPr="00996275" w:rsidRDefault="008A727B" w:rsidP="0075302C">
      <w:pPr>
        <w:ind w:right="424"/>
        <w:jc w:val="right"/>
        <w:rPr>
          <w:i/>
          <w:color w:val="17365D"/>
          <w:kern w:val="28"/>
          <w:lang w:val="en-US"/>
        </w:rPr>
      </w:pPr>
      <w:proofErr w:type="gramStart"/>
      <w:r>
        <w:rPr>
          <w:i/>
          <w:color w:val="17365D"/>
          <w:kern w:val="28"/>
          <w:lang w:val="en-US"/>
        </w:rPr>
        <w:t>the</w:t>
      </w:r>
      <w:proofErr w:type="gramEnd"/>
      <w:r>
        <w:rPr>
          <w:i/>
          <w:color w:val="17365D"/>
          <w:kern w:val="28"/>
          <w:lang w:val="en-US"/>
        </w:rPr>
        <w:t xml:space="preserve"> OECD Secretariat, the European Commission, </w:t>
      </w:r>
      <w:r w:rsidR="00000F8C" w:rsidRPr="00996275">
        <w:rPr>
          <w:i/>
          <w:color w:val="17365D"/>
          <w:kern w:val="28"/>
          <w:lang w:val="en-US"/>
        </w:rPr>
        <w:t>NCPs</w:t>
      </w:r>
      <w:r w:rsidR="00D04B47">
        <w:rPr>
          <w:i/>
          <w:color w:val="17365D"/>
          <w:kern w:val="28"/>
          <w:lang w:val="en-US"/>
        </w:rPr>
        <w:t xml:space="preserve">, </w:t>
      </w:r>
      <w:r>
        <w:rPr>
          <w:i/>
          <w:color w:val="17365D"/>
          <w:kern w:val="28"/>
          <w:lang w:val="en-US"/>
        </w:rPr>
        <w:t>multinational companies</w:t>
      </w:r>
      <w:r w:rsidR="003639D2">
        <w:rPr>
          <w:i/>
          <w:color w:val="17365D"/>
          <w:kern w:val="28"/>
          <w:lang w:val="en-US"/>
        </w:rPr>
        <w:t xml:space="preserve">, </w:t>
      </w:r>
      <w:r w:rsidR="00754F80">
        <w:rPr>
          <w:i/>
          <w:color w:val="17365D"/>
          <w:kern w:val="28"/>
          <w:lang w:val="en-US"/>
        </w:rPr>
        <w:t xml:space="preserve">academy, </w:t>
      </w:r>
      <w:r w:rsidR="003639D2">
        <w:rPr>
          <w:i/>
          <w:color w:val="17365D"/>
          <w:kern w:val="28"/>
          <w:lang w:val="en-US"/>
        </w:rPr>
        <w:t xml:space="preserve">professional </w:t>
      </w:r>
      <w:proofErr w:type="spellStart"/>
      <w:r w:rsidR="003639D2">
        <w:rPr>
          <w:i/>
          <w:color w:val="17365D"/>
          <w:kern w:val="28"/>
          <w:lang w:val="en-US"/>
        </w:rPr>
        <w:t>organisations</w:t>
      </w:r>
      <w:proofErr w:type="spellEnd"/>
      <w:r>
        <w:rPr>
          <w:i/>
          <w:color w:val="17365D"/>
          <w:kern w:val="28"/>
          <w:lang w:val="en-US"/>
        </w:rPr>
        <w:t xml:space="preserve"> </w:t>
      </w:r>
      <w:r w:rsidR="00000F8C" w:rsidRPr="00996275">
        <w:rPr>
          <w:i/>
          <w:color w:val="17365D"/>
          <w:kern w:val="28"/>
          <w:lang w:val="en-US"/>
        </w:rPr>
        <w:t xml:space="preserve">and </w:t>
      </w:r>
      <w:r w:rsidR="00D04B47">
        <w:rPr>
          <w:i/>
          <w:color w:val="17365D"/>
          <w:kern w:val="28"/>
          <w:lang w:val="en-US"/>
        </w:rPr>
        <w:t xml:space="preserve">Hungarian </w:t>
      </w:r>
      <w:r w:rsidR="00000F8C" w:rsidRPr="00996275">
        <w:rPr>
          <w:i/>
          <w:color w:val="17365D"/>
          <w:kern w:val="28"/>
          <w:lang w:val="en-US"/>
        </w:rPr>
        <w:t>stakeholders</w:t>
      </w:r>
    </w:p>
    <w:p w:rsidR="00000F8C" w:rsidRPr="00996275" w:rsidRDefault="00000F8C" w:rsidP="00E518ED">
      <w:pPr>
        <w:pStyle w:val="Cmsor2"/>
        <w:spacing w:before="0" w:beforeAutospacing="0" w:after="0" w:afterAutospacing="0"/>
        <w:rPr>
          <w:bCs w:val="0"/>
          <w:color w:val="17365D"/>
          <w:kern w:val="28"/>
          <w:sz w:val="28"/>
          <w:szCs w:val="28"/>
          <w:u w:val="single"/>
          <w:lang w:val="en-US"/>
        </w:rPr>
      </w:pPr>
    </w:p>
    <w:p w:rsidR="003639D2" w:rsidRPr="003639D2" w:rsidRDefault="003639D2" w:rsidP="003639D2">
      <w:pPr>
        <w:spacing w:after="360"/>
        <w:ind w:left="851" w:hanging="851"/>
        <w:jc w:val="both"/>
        <w:rPr>
          <w:i/>
          <w:color w:val="17365D"/>
          <w:kern w:val="28"/>
          <w:lang w:val="en-US"/>
        </w:rPr>
      </w:pPr>
      <w:r w:rsidRPr="003639D2">
        <w:rPr>
          <w:b/>
          <w:i/>
          <w:color w:val="17365D"/>
          <w:kern w:val="28"/>
          <w:lang w:val="en-US"/>
        </w:rPr>
        <w:t>Chair:</w:t>
      </w:r>
      <w:r w:rsidRPr="003639D2">
        <w:rPr>
          <w:i/>
          <w:color w:val="17365D"/>
          <w:kern w:val="28"/>
          <w:lang w:val="en-US"/>
        </w:rPr>
        <w:t xml:space="preserve"> </w:t>
      </w:r>
      <w:r>
        <w:rPr>
          <w:i/>
          <w:color w:val="17365D"/>
          <w:kern w:val="28"/>
          <w:lang w:val="en-US"/>
        </w:rPr>
        <w:t xml:space="preserve"> </w:t>
      </w:r>
      <w:r w:rsidRPr="003639D2">
        <w:rPr>
          <w:b/>
          <w:i/>
          <w:color w:val="17365D"/>
          <w:kern w:val="28"/>
          <w:lang w:val="en-US"/>
        </w:rPr>
        <w:t>Mr. László BALOGH, Chair of the OECD Hu</w:t>
      </w:r>
      <w:r>
        <w:rPr>
          <w:b/>
          <w:i/>
          <w:color w:val="17365D"/>
          <w:kern w:val="28"/>
          <w:lang w:val="en-US"/>
        </w:rPr>
        <w:t xml:space="preserve">ngarian National Contact Point, </w:t>
      </w:r>
      <w:r w:rsidRPr="003639D2">
        <w:rPr>
          <w:b/>
          <w:i/>
          <w:color w:val="17365D"/>
          <w:kern w:val="28"/>
          <w:lang w:val="en-US"/>
        </w:rPr>
        <w:t>Deputy State Secretary for Fiscal Policy, Ministry of Finance</w:t>
      </w:r>
    </w:p>
    <w:p w:rsidR="00C6433C" w:rsidRDefault="00C6433C" w:rsidP="000A305E">
      <w:pPr>
        <w:pStyle w:val="Cmsor2"/>
        <w:spacing w:before="240" w:beforeAutospacing="0" w:after="0" w:afterAutospacing="0"/>
        <w:rPr>
          <w:bCs w:val="0"/>
          <w:color w:val="17365D"/>
          <w:kern w:val="28"/>
          <w:sz w:val="28"/>
          <w:szCs w:val="28"/>
          <w:u w:val="single"/>
          <w:lang w:val="en-US"/>
        </w:rPr>
      </w:pPr>
    </w:p>
    <w:p w:rsidR="000A305E" w:rsidRPr="00996275" w:rsidRDefault="000A305E" w:rsidP="000A305E">
      <w:pPr>
        <w:pStyle w:val="Cmsor2"/>
        <w:spacing w:before="240" w:beforeAutospacing="0" w:after="0" w:afterAutospacing="0"/>
        <w:rPr>
          <w:bCs w:val="0"/>
          <w:color w:val="17365D"/>
          <w:kern w:val="28"/>
          <w:sz w:val="28"/>
          <w:szCs w:val="28"/>
          <w:u w:val="single"/>
          <w:lang w:val="en-US"/>
        </w:rPr>
      </w:pPr>
      <w:r w:rsidRPr="00996275">
        <w:rPr>
          <w:bCs w:val="0"/>
          <w:color w:val="17365D"/>
          <w:kern w:val="28"/>
          <w:sz w:val="28"/>
          <w:szCs w:val="28"/>
          <w:u w:val="single"/>
          <w:lang w:val="en-US"/>
        </w:rPr>
        <w:t>Morning session</w:t>
      </w:r>
    </w:p>
    <w:p w:rsidR="000A305E" w:rsidRDefault="000A305E" w:rsidP="000A305E">
      <w:pPr>
        <w:spacing w:after="240"/>
        <w:ind w:left="851" w:hanging="851"/>
        <w:jc w:val="center"/>
        <w:rPr>
          <w:b/>
          <w:color w:val="17365D"/>
          <w:kern w:val="28"/>
          <w:lang w:val="en-US"/>
        </w:rPr>
      </w:pPr>
    </w:p>
    <w:p w:rsidR="003639D2" w:rsidRPr="00BD06DC" w:rsidRDefault="009F4A42" w:rsidP="000A305E">
      <w:pPr>
        <w:pStyle w:val="Cmsor2"/>
        <w:spacing w:before="240" w:beforeAutospacing="0" w:after="0" w:afterAutospacing="0"/>
        <w:jc w:val="center"/>
        <w:rPr>
          <w:bCs w:val="0"/>
          <w:color w:val="17365D"/>
          <w:kern w:val="28"/>
          <w:sz w:val="28"/>
          <w:szCs w:val="28"/>
          <w:lang w:val="en-US"/>
        </w:rPr>
      </w:pPr>
      <w:r w:rsidRPr="00382C7F">
        <w:rPr>
          <w:color w:val="00000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OECD Guidelines for Multinational Enterprises</w:t>
      </w:r>
      <w:r w:rsidR="003639D2">
        <w:rPr>
          <w:color w:val="00000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 xml:space="preserve"> Responsible Business C</w:t>
      </w:r>
      <w:r w:rsidR="003639D2" w:rsidRPr="00807F73">
        <w:rPr>
          <w:color w:val="00000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onduct</w:t>
      </w:r>
      <w:r w:rsidR="003639D2">
        <w:rPr>
          <w:color w:val="00000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 xml:space="preserve"> and Competitiveness</w:t>
      </w:r>
    </w:p>
    <w:p w:rsidR="00000F8C" w:rsidRPr="00996275" w:rsidRDefault="00000F8C" w:rsidP="00C71888">
      <w:pPr>
        <w:ind w:left="709" w:hanging="709"/>
        <w:rPr>
          <w:color w:val="000000"/>
          <w:lang w:val="en-US"/>
        </w:rPr>
      </w:pPr>
    </w:p>
    <w:p w:rsidR="0018124B" w:rsidRDefault="0018124B" w:rsidP="00C71888">
      <w:pPr>
        <w:ind w:left="709" w:hanging="709"/>
        <w:rPr>
          <w:color w:val="000000"/>
          <w:lang w:val="en-US"/>
        </w:rPr>
      </w:pPr>
    </w:p>
    <w:p w:rsidR="0052796F" w:rsidRPr="003639D2" w:rsidRDefault="0052796F" w:rsidP="00C71888">
      <w:pPr>
        <w:ind w:left="709" w:hanging="709"/>
        <w:rPr>
          <w:b/>
          <w:color w:val="000000"/>
          <w:lang w:val="en-US"/>
        </w:rPr>
      </w:pPr>
      <w:r>
        <w:rPr>
          <w:color w:val="000000"/>
          <w:lang w:val="en-US"/>
        </w:rPr>
        <w:t>8:30</w:t>
      </w:r>
      <w:r w:rsidR="003639D2">
        <w:rPr>
          <w:color w:val="000000"/>
          <w:lang w:val="en-US"/>
        </w:rPr>
        <w:t xml:space="preserve"> – 9:00</w:t>
      </w:r>
      <w:r>
        <w:rPr>
          <w:color w:val="000000"/>
          <w:lang w:val="en-US"/>
        </w:rPr>
        <w:t xml:space="preserve">    </w:t>
      </w:r>
      <w:r w:rsidRPr="003639D2">
        <w:rPr>
          <w:b/>
          <w:color w:val="000000"/>
          <w:lang w:val="en-US"/>
        </w:rPr>
        <w:t>Registration and morning coffee</w:t>
      </w:r>
    </w:p>
    <w:p w:rsidR="0052796F" w:rsidRDefault="0052796F" w:rsidP="00C71888">
      <w:pPr>
        <w:ind w:left="709" w:hanging="709"/>
        <w:rPr>
          <w:color w:val="000000"/>
          <w:lang w:val="en-US"/>
        </w:rPr>
      </w:pPr>
    </w:p>
    <w:p w:rsidR="00000F8C" w:rsidRDefault="007B45EB" w:rsidP="00382C7F">
      <w:pPr>
        <w:ind w:left="708" w:hanging="708"/>
        <w:rPr>
          <w:i/>
          <w:color w:val="000000"/>
          <w:lang w:val="en-US"/>
        </w:rPr>
      </w:pPr>
      <w:r>
        <w:rPr>
          <w:color w:val="000000"/>
          <w:lang w:val="en-US"/>
        </w:rPr>
        <w:t>9:</w:t>
      </w:r>
      <w:r w:rsidR="00F06996">
        <w:rPr>
          <w:color w:val="000000"/>
          <w:lang w:val="en-US"/>
        </w:rPr>
        <w:t>00 – 9:10</w:t>
      </w:r>
      <w:r w:rsidR="00000F8C" w:rsidRPr="00996275">
        <w:rPr>
          <w:color w:val="000000"/>
          <w:lang w:val="en-US"/>
        </w:rPr>
        <w:tab/>
      </w:r>
      <w:r w:rsidR="00146FD4" w:rsidRPr="00F06996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Welcome A</w:t>
      </w:r>
      <w:r w:rsidR="00000F8C" w:rsidRPr="00F06996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ddress</w:t>
      </w:r>
      <w:r w:rsidR="00B6064C" w:rsidRPr="00F06996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: </w:t>
      </w:r>
      <w:r w:rsidR="00664041" w:rsidRPr="00F06996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Responsible Business Conduct</w:t>
      </w:r>
      <w:r w:rsidR="009F4A42" w:rsidRPr="00F06996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and Competitiveness</w:t>
      </w:r>
      <w:r w:rsidR="004F4370" w:rsidRPr="00F06996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="00382C7F" w:rsidRPr="00F06996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OECD Guidelines for Multinational Enterprises</w:t>
      </w:r>
      <w:r w:rsidR="00F06996">
        <w:rPr>
          <w:color w:val="000000"/>
          <w:lang w:val="en-US"/>
        </w:rPr>
        <w:t xml:space="preserve"> </w:t>
      </w:r>
      <w:r w:rsidR="00B77378">
        <w:rPr>
          <w:color w:val="000000"/>
          <w:lang w:val="en-US"/>
        </w:rPr>
        <w:t>–</w:t>
      </w:r>
      <w:r w:rsidR="008A727B">
        <w:rPr>
          <w:color w:val="000000"/>
          <w:lang w:val="en-US"/>
        </w:rPr>
        <w:t xml:space="preserve"> </w:t>
      </w:r>
      <w:r w:rsidR="00F06996" w:rsidRPr="00560E49">
        <w:rPr>
          <w:i/>
          <w:color w:val="000000"/>
          <w:lang w:val="en-US"/>
        </w:rPr>
        <w:t>Gion Gábor State Secretary for Fi</w:t>
      </w:r>
      <w:r w:rsidR="00560E49">
        <w:rPr>
          <w:i/>
          <w:color w:val="000000"/>
          <w:lang w:val="en-US"/>
        </w:rPr>
        <w:t>nancial</w:t>
      </w:r>
      <w:r w:rsidR="00656A54">
        <w:rPr>
          <w:i/>
          <w:color w:val="000000"/>
          <w:lang w:val="en-US"/>
        </w:rPr>
        <w:t xml:space="preserve"> Policy Affairs</w:t>
      </w:r>
      <w:r w:rsidR="00F06996" w:rsidRPr="00560E49">
        <w:rPr>
          <w:i/>
          <w:color w:val="000000"/>
          <w:lang w:val="en-US"/>
        </w:rPr>
        <w:t>, Ministry of Finance</w:t>
      </w:r>
      <w:r w:rsidR="00560E49" w:rsidRPr="00560E49">
        <w:rPr>
          <w:i/>
          <w:color w:val="000000"/>
          <w:lang w:val="en-US"/>
        </w:rPr>
        <w:t xml:space="preserve"> / </w:t>
      </w:r>
      <w:r w:rsidR="008A727B" w:rsidRPr="008A727B">
        <w:rPr>
          <w:i/>
          <w:color w:val="000000"/>
          <w:lang w:val="en-US"/>
        </w:rPr>
        <w:t xml:space="preserve">Mr. László BALOGH, Chair of the </w:t>
      </w:r>
      <w:r w:rsidR="008A727B">
        <w:rPr>
          <w:i/>
          <w:color w:val="000000"/>
          <w:lang w:val="en-US"/>
        </w:rPr>
        <w:t xml:space="preserve">OECD </w:t>
      </w:r>
      <w:r w:rsidR="008A727B" w:rsidRPr="008A727B">
        <w:rPr>
          <w:i/>
          <w:color w:val="000000"/>
          <w:lang w:val="en-US"/>
        </w:rPr>
        <w:t xml:space="preserve">Hungarian National Contact Point, Deputy State Secretary for </w:t>
      </w:r>
      <w:r w:rsidR="00656A54">
        <w:rPr>
          <w:i/>
          <w:color w:val="000000"/>
          <w:lang w:val="en-US"/>
        </w:rPr>
        <w:t>Financial Policy Affairs</w:t>
      </w:r>
      <w:r w:rsidR="008A727B" w:rsidRPr="008A727B">
        <w:rPr>
          <w:i/>
          <w:color w:val="000000"/>
          <w:lang w:val="en-US"/>
        </w:rPr>
        <w:t>, Ministry of Finance</w:t>
      </w:r>
    </w:p>
    <w:p w:rsidR="008A727B" w:rsidRDefault="008A727B" w:rsidP="00C71888">
      <w:pPr>
        <w:ind w:left="709" w:hanging="709"/>
        <w:rPr>
          <w:i/>
          <w:color w:val="000000"/>
          <w:lang w:val="en-US"/>
        </w:rPr>
      </w:pPr>
    </w:p>
    <w:p w:rsidR="003639D2" w:rsidRDefault="0052796F" w:rsidP="003639D2">
      <w:pPr>
        <w:ind w:left="708" w:hanging="708"/>
        <w:rPr>
          <w:i/>
          <w:color w:val="000000"/>
          <w:lang w:val="en-US"/>
        </w:rPr>
      </w:pPr>
      <w:r>
        <w:rPr>
          <w:color w:val="000000"/>
          <w:lang w:val="en-US"/>
        </w:rPr>
        <w:t>9:</w:t>
      </w:r>
      <w:r w:rsidR="00560E49">
        <w:rPr>
          <w:color w:val="000000"/>
          <w:lang w:val="en-US"/>
        </w:rPr>
        <w:t xml:space="preserve">10 – 9:25 </w:t>
      </w:r>
      <w:r w:rsidR="008A727B" w:rsidRPr="00F06996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Opening Address: </w:t>
      </w:r>
      <w:r w:rsidR="00382C7F" w:rsidRPr="006F40E2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Responsible Business Conduct</w:t>
      </w:r>
      <w:r w:rsidR="00382C7F" w:rsidRPr="00F06996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82C7F" w:rsidRPr="00F06996">
        <w:rPr>
          <w:color w:val="000000"/>
          <w:lang w:val="en-US"/>
        </w:rPr>
        <w:t>-</w:t>
      </w:r>
      <w:r w:rsidR="00382C7F" w:rsidRPr="00382C7F">
        <w:rPr>
          <w:color w:val="00000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4F4370" w:rsidRPr="004F4370">
        <w:rPr>
          <w:i/>
          <w:color w:val="000000"/>
          <w:lang w:val="en-US"/>
        </w:rPr>
        <w:t>Ms. Christine Kaufmann</w:t>
      </w:r>
      <w:proofErr w:type="gramStart"/>
      <w:r w:rsidR="00382C7F">
        <w:rPr>
          <w:color w:val="00000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 xml:space="preserve">, </w:t>
      </w:r>
      <w:r w:rsidR="008A727B" w:rsidRPr="0018124B">
        <w:rPr>
          <w:i/>
          <w:color w:val="000000"/>
          <w:lang w:val="en-US"/>
        </w:rPr>
        <w:t xml:space="preserve"> </w:t>
      </w:r>
      <w:r w:rsidR="00382C7F">
        <w:rPr>
          <w:i/>
          <w:color w:val="000000"/>
          <w:lang w:val="en-US"/>
        </w:rPr>
        <w:t>Chair</w:t>
      </w:r>
      <w:proofErr w:type="gramEnd"/>
      <w:r w:rsidR="00382C7F">
        <w:rPr>
          <w:i/>
          <w:color w:val="000000"/>
          <w:lang w:val="en-US"/>
        </w:rPr>
        <w:t xml:space="preserve"> of the </w:t>
      </w:r>
      <w:r w:rsidR="00382C7F" w:rsidRPr="00382C7F">
        <w:rPr>
          <w:i/>
          <w:color w:val="000000"/>
          <w:lang w:val="en-US"/>
        </w:rPr>
        <w:t>OECD Working Party on Responsible Business Conduct</w:t>
      </w:r>
      <w:r w:rsidR="003639D2">
        <w:rPr>
          <w:i/>
          <w:color w:val="000000"/>
          <w:lang w:val="en-US"/>
        </w:rPr>
        <w:t xml:space="preserve"> / </w:t>
      </w:r>
      <w:r w:rsidR="003639D2" w:rsidRPr="008A727B">
        <w:rPr>
          <w:i/>
          <w:color w:val="000000"/>
          <w:lang w:val="en-US"/>
        </w:rPr>
        <w:t xml:space="preserve">Mr. László BALOGH, Chair of the </w:t>
      </w:r>
      <w:r w:rsidR="003639D2">
        <w:rPr>
          <w:i/>
          <w:color w:val="000000"/>
          <w:lang w:val="en-US"/>
        </w:rPr>
        <w:t xml:space="preserve">OECD </w:t>
      </w:r>
      <w:r w:rsidR="003639D2" w:rsidRPr="008A727B">
        <w:rPr>
          <w:i/>
          <w:color w:val="000000"/>
          <w:lang w:val="en-US"/>
        </w:rPr>
        <w:t xml:space="preserve">Hungarian National Contact Point, </w:t>
      </w:r>
      <w:r w:rsidR="00656A54" w:rsidRPr="00656A54">
        <w:rPr>
          <w:i/>
          <w:color w:val="000000"/>
          <w:lang w:val="en-US"/>
        </w:rPr>
        <w:t>Deputy State Secretary for Financial Policy Affairs</w:t>
      </w:r>
      <w:r w:rsidR="003639D2" w:rsidRPr="008A727B">
        <w:rPr>
          <w:i/>
          <w:color w:val="000000"/>
          <w:lang w:val="en-US"/>
        </w:rPr>
        <w:t>, Ministry of Finance</w:t>
      </w:r>
    </w:p>
    <w:p w:rsidR="0018124B" w:rsidRDefault="0018124B" w:rsidP="00C71888">
      <w:pPr>
        <w:ind w:left="709" w:hanging="709"/>
        <w:rPr>
          <w:i/>
          <w:color w:val="000000"/>
          <w:lang w:val="en-US"/>
        </w:rPr>
      </w:pPr>
    </w:p>
    <w:p w:rsidR="0018124B" w:rsidRDefault="00D1611E" w:rsidP="00C71888">
      <w:pPr>
        <w:ind w:left="709" w:hanging="709"/>
        <w:rPr>
          <w:color w:val="000000"/>
          <w:lang w:val="en-US"/>
        </w:rPr>
      </w:pPr>
      <w:r>
        <w:rPr>
          <w:color w:val="000000"/>
          <w:lang w:val="en-US"/>
        </w:rPr>
        <w:t>9:</w:t>
      </w:r>
      <w:r w:rsidR="00560E49">
        <w:rPr>
          <w:color w:val="000000"/>
          <w:lang w:val="en-US"/>
        </w:rPr>
        <w:t>2</w:t>
      </w:r>
      <w:r>
        <w:rPr>
          <w:color w:val="000000"/>
          <w:lang w:val="en-US"/>
        </w:rPr>
        <w:t>5</w:t>
      </w:r>
      <w:r w:rsidR="00560E49">
        <w:rPr>
          <w:color w:val="000000"/>
          <w:lang w:val="en-US"/>
        </w:rPr>
        <w:t xml:space="preserve"> – 9:40 </w:t>
      </w:r>
      <w:r w:rsidR="00382C7F" w:rsidRPr="006F40E2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OECD Guidelines for Multinational Enterprises </w:t>
      </w:r>
      <w:r w:rsidR="008034C1" w:rsidRPr="006F40E2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&amp; the OECD NCP Network</w:t>
      </w:r>
      <w:r w:rsidR="008034C1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8124B" w:rsidRPr="00F06996">
        <w:rPr>
          <w:color w:val="000000"/>
          <w:lang w:val="en-US"/>
        </w:rPr>
        <w:t>-</w:t>
      </w:r>
      <w:r w:rsidR="0018124B" w:rsidRPr="00996275">
        <w:rPr>
          <w:color w:val="000000"/>
          <w:lang w:val="en-US"/>
        </w:rPr>
        <w:t xml:space="preserve"> </w:t>
      </w:r>
      <w:r w:rsidR="004F4370" w:rsidRPr="0018124B">
        <w:rPr>
          <w:i/>
          <w:color w:val="000000"/>
          <w:lang w:val="en-US"/>
        </w:rPr>
        <w:t xml:space="preserve">Kathryn DOVEY, </w:t>
      </w:r>
      <w:r w:rsidR="004F4370">
        <w:rPr>
          <w:i/>
          <w:color w:val="000000"/>
          <w:lang w:val="en-US"/>
        </w:rPr>
        <w:t xml:space="preserve">Manager of </w:t>
      </w:r>
      <w:r w:rsidR="004F4370" w:rsidRPr="0018124B">
        <w:rPr>
          <w:i/>
          <w:color w:val="000000"/>
          <w:lang w:val="en-US"/>
        </w:rPr>
        <w:t>OECD National Contact Point coordination, OECD Secretariat</w:t>
      </w:r>
    </w:p>
    <w:p w:rsidR="004F4370" w:rsidRDefault="004F4370" w:rsidP="004F4370">
      <w:pPr>
        <w:ind w:left="709" w:hanging="709"/>
        <w:rPr>
          <w:i/>
          <w:color w:val="000000"/>
          <w:lang w:val="en-US"/>
        </w:rPr>
      </w:pPr>
    </w:p>
    <w:p w:rsidR="00BC6D4A" w:rsidRPr="0052796F" w:rsidRDefault="00560E49" w:rsidP="00C71888">
      <w:pPr>
        <w:ind w:left="709" w:hanging="709"/>
        <w:rPr>
          <w:i/>
          <w:color w:val="000000"/>
          <w:lang w:val="en-US"/>
        </w:rPr>
      </w:pPr>
      <w:r w:rsidRPr="00560E49">
        <w:rPr>
          <w:color w:val="000000"/>
          <w:lang w:val="en-US"/>
        </w:rPr>
        <w:t>9:40 – 10:25</w:t>
      </w:r>
      <w:r w:rsidR="00000F8C" w:rsidRPr="0052796F">
        <w:rPr>
          <w:color w:val="00000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ab/>
      </w:r>
      <w:r w:rsidR="004F4370" w:rsidRPr="00F06996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NCPs handling specific instances</w:t>
      </w:r>
      <w:r w:rsidR="00BC6D4A" w:rsidRPr="00F06996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how to benefit from mediation?</w:t>
      </w:r>
      <w:r w:rsidR="00BC6D4A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–</w:t>
      </w:r>
      <w:r w:rsidR="0052796F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5 </w:t>
      </w:r>
      <w:r>
        <w:rPr>
          <w:i/>
          <w:color w:val="000000"/>
          <w:lang w:val="en-US"/>
        </w:rPr>
        <w:t xml:space="preserve">minutes initial presentation before opening the floor for </w:t>
      </w:r>
      <w:proofErr w:type="gramStart"/>
      <w:r>
        <w:rPr>
          <w:i/>
          <w:color w:val="000000"/>
          <w:lang w:val="en-US"/>
        </w:rPr>
        <w:t>the  panel</w:t>
      </w:r>
      <w:proofErr w:type="gramEnd"/>
      <w:r>
        <w:rPr>
          <w:i/>
          <w:color w:val="000000"/>
          <w:lang w:val="en-US"/>
        </w:rPr>
        <w:t xml:space="preserve"> discussion - </w:t>
      </w:r>
      <w:r w:rsidRPr="0052796F">
        <w:rPr>
          <w:i/>
          <w:color w:val="000000"/>
          <w:lang w:val="en-US"/>
        </w:rPr>
        <w:t xml:space="preserve">OECD Secretariat </w:t>
      </w:r>
      <w:r>
        <w:rPr>
          <w:i/>
          <w:color w:val="000000"/>
          <w:lang w:val="en-US"/>
        </w:rPr>
        <w:t xml:space="preserve"> </w:t>
      </w:r>
    </w:p>
    <w:p w:rsidR="00BC6D4A" w:rsidRPr="00F06996" w:rsidRDefault="00BC6D4A" w:rsidP="00F201DD">
      <w:pPr>
        <w:ind w:left="709" w:hanging="1"/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06996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Panel discussion on cases handled by NCPs</w:t>
      </w:r>
    </w:p>
    <w:p w:rsidR="00BC6D4A" w:rsidRPr="0052796F" w:rsidRDefault="00BC6D4A" w:rsidP="00C71888">
      <w:pPr>
        <w:ind w:left="709" w:hanging="709"/>
        <w:rPr>
          <w:i/>
          <w:color w:val="000000"/>
          <w:lang w:val="en-US"/>
        </w:rPr>
      </w:pPr>
      <w:r>
        <w:rPr>
          <w:color w:val="000000"/>
          <w:lang w:val="en-US"/>
        </w:rPr>
        <w:tab/>
      </w:r>
      <w:r w:rsidRPr="0052796F">
        <w:rPr>
          <w:i/>
          <w:color w:val="000000"/>
          <w:lang w:val="en-US"/>
        </w:rPr>
        <w:t>Moderator OECD Secretariat</w:t>
      </w:r>
      <w:r w:rsidR="00F201DD" w:rsidRPr="0052796F">
        <w:rPr>
          <w:i/>
          <w:color w:val="000000"/>
          <w:lang w:val="en-US"/>
        </w:rPr>
        <w:t>/Chair of the Working Party on RBC</w:t>
      </w:r>
    </w:p>
    <w:p w:rsidR="00BC6D4A" w:rsidRDefault="00BC6D4A" w:rsidP="00C71888">
      <w:pPr>
        <w:ind w:left="709" w:hanging="709"/>
        <w:rPr>
          <w:i/>
          <w:color w:val="000000"/>
          <w:lang w:val="en-US"/>
        </w:rPr>
      </w:pPr>
      <w:r w:rsidRPr="0052796F">
        <w:rPr>
          <w:i/>
          <w:color w:val="000000"/>
          <w:lang w:val="en-US"/>
        </w:rPr>
        <w:tab/>
        <w:t>Participants: NCPs</w:t>
      </w:r>
      <w:r w:rsidR="00197C99">
        <w:rPr>
          <w:i/>
          <w:color w:val="000000"/>
          <w:lang w:val="en-US"/>
        </w:rPr>
        <w:t xml:space="preserve">, </w:t>
      </w:r>
      <w:r w:rsidR="00F201DD" w:rsidRPr="0052796F">
        <w:rPr>
          <w:i/>
          <w:color w:val="000000"/>
          <w:lang w:val="en-US"/>
        </w:rPr>
        <w:t>OECD Secretariat</w:t>
      </w:r>
      <w:r w:rsidR="00560E49">
        <w:rPr>
          <w:i/>
          <w:color w:val="000000"/>
          <w:lang w:val="en-US"/>
        </w:rPr>
        <w:t>/</w:t>
      </w:r>
      <w:r w:rsidR="00560E49" w:rsidRPr="00560E49">
        <w:rPr>
          <w:i/>
          <w:color w:val="000000"/>
          <w:lang w:val="en-US"/>
        </w:rPr>
        <w:t xml:space="preserve"> </w:t>
      </w:r>
      <w:r w:rsidR="00560E49" w:rsidRPr="0052796F">
        <w:rPr>
          <w:i/>
          <w:color w:val="000000"/>
          <w:lang w:val="en-US"/>
        </w:rPr>
        <w:t>Chair of the Working Party on RBC</w:t>
      </w:r>
      <w:r w:rsidR="00F201DD" w:rsidRPr="0052796F">
        <w:rPr>
          <w:i/>
          <w:color w:val="000000"/>
          <w:lang w:val="en-US"/>
        </w:rPr>
        <w:t xml:space="preserve">, </w:t>
      </w:r>
      <w:r w:rsidR="001D7507">
        <w:rPr>
          <w:i/>
          <w:color w:val="000000"/>
          <w:lang w:val="en-US"/>
        </w:rPr>
        <w:t>(</w:t>
      </w:r>
      <w:r w:rsidR="00F201DD" w:rsidRPr="001D7507">
        <w:rPr>
          <w:i/>
          <w:color w:val="000000"/>
          <w:lang w:val="en-US"/>
        </w:rPr>
        <w:t xml:space="preserve">professional organization </w:t>
      </w:r>
      <w:r w:rsidR="001D7507" w:rsidRPr="001D7507">
        <w:rPr>
          <w:i/>
          <w:color w:val="000000"/>
          <w:lang w:val="en-US"/>
        </w:rPr>
        <w:t>o</w:t>
      </w:r>
      <w:r w:rsidR="001D7507">
        <w:rPr>
          <w:i/>
          <w:color w:val="000000"/>
          <w:lang w:val="en-US"/>
        </w:rPr>
        <w:t>n mediation)</w:t>
      </w:r>
    </w:p>
    <w:p w:rsidR="00560E49" w:rsidRDefault="00560E49" w:rsidP="00C71888">
      <w:pPr>
        <w:ind w:left="709" w:hanging="709"/>
        <w:rPr>
          <w:i/>
          <w:color w:val="000000"/>
          <w:lang w:val="en-US"/>
        </w:rPr>
      </w:pPr>
      <w:r w:rsidRPr="00560E49">
        <w:rPr>
          <w:color w:val="000000"/>
          <w:lang w:val="en-US"/>
        </w:rPr>
        <w:t>10:25 – 10:45</w:t>
      </w:r>
      <w:r>
        <w:rPr>
          <w:i/>
          <w:color w:val="000000"/>
          <w:lang w:val="en-US"/>
        </w:rPr>
        <w:t xml:space="preserve"> </w:t>
      </w:r>
      <w:r w:rsidRPr="00560E49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Q &amp; A</w:t>
      </w:r>
    </w:p>
    <w:p w:rsidR="007B45EB" w:rsidRDefault="007B45EB" w:rsidP="007B45EB">
      <w:pPr>
        <w:rPr>
          <w:i/>
          <w:color w:val="000000"/>
          <w:lang w:val="en-US"/>
        </w:rPr>
      </w:pPr>
    </w:p>
    <w:p w:rsidR="00BC6D4A" w:rsidRPr="00C6433C" w:rsidRDefault="00D1611E" w:rsidP="00C6433C">
      <w:pPr>
        <w:rPr>
          <w:b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0E49">
        <w:rPr>
          <w:color w:val="000000"/>
          <w:lang w:val="en-US"/>
        </w:rPr>
        <w:t>1</w:t>
      </w:r>
      <w:r w:rsidR="00560E49">
        <w:rPr>
          <w:color w:val="000000"/>
          <w:lang w:val="en-US"/>
        </w:rPr>
        <w:t>0:45 – 11:15</w:t>
      </w:r>
      <w:r w:rsidR="007B45EB">
        <w:rPr>
          <w:i/>
          <w:color w:val="000000"/>
          <w:lang w:val="en-US"/>
        </w:rPr>
        <w:t xml:space="preserve"> </w:t>
      </w:r>
      <w:r w:rsidR="007B45EB">
        <w:rPr>
          <w:i/>
          <w:color w:val="000000"/>
          <w:lang w:val="en-US"/>
        </w:rPr>
        <w:tab/>
      </w:r>
      <w:r w:rsidR="007B45EB" w:rsidRPr="00560E49">
        <w:rPr>
          <w:b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Coffee break</w:t>
      </w:r>
    </w:p>
    <w:p w:rsidR="0052796F" w:rsidRPr="00F06996" w:rsidRDefault="00F06996" w:rsidP="00D1611E">
      <w:pPr>
        <w:rPr>
          <w:color w:val="0033CC"/>
          <w:lang w:val="en-US"/>
        </w:rPr>
      </w:pPr>
      <w:r>
        <w:rPr>
          <w:color w:val="000000"/>
          <w:lang w:val="en-US"/>
        </w:rPr>
        <w:lastRenderedPageBreak/>
        <w:t>11</w:t>
      </w:r>
      <w:r w:rsidRPr="00560E49">
        <w:rPr>
          <w:color w:val="000000"/>
          <w:lang w:val="en-US"/>
        </w:rPr>
        <w:t>:1</w:t>
      </w:r>
      <w:r>
        <w:rPr>
          <w:color w:val="000000"/>
          <w:lang w:val="en-US"/>
        </w:rPr>
        <w:t>5</w:t>
      </w:r>
      <w:r w:rsidR="006F21D4" w:rsidRPr="006F21D4">
        <w:rPr>
          <w:color w:val="000000"/>
          <w:lang w:val="en-US"/>
        </w:rPr>
        <w:t xml:space="preserve"> – 1</w:t>
      </w:r>
      <w:r>
        <w:rPr>
          <w:color w:val="000000"/>
          <w:lang w:val="en-US"/>
        </w:rPr>
        <w:t>1</w:t>
      </w:r>
      <w:r w:rsidR="006F21D4" w:rsidRPr="006F21D4">
        <w:rPr>
          <w:color w:val="000000"/>
          <w:lang w:val="en-US"/>
        </w:rPr>
        <w:t>:</w:t>
      </w:r>
      <w:r>
        <w:rPr>
          <w:color w:val="000000"/>
          <w:lang w:val="en-US"/>
        </w:rPr>
        <w:t>30</w:t>
      </w:r>
      <w:r w:rsidR="00D1611E">
        <w:rPr>
          <w:color w:val="00000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 w:rsidR="00AA392A" w:rsidRPr="00F06996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Effective implementation of the OECD MNE Guidelines </w:t>
      </w:r>
    </w:p>
    <w:p w:rsidR="00BC6D4A" w:rsidRPr="0052796F" w:rsidRDefault="0052796F" w:rsidP="0052796F">
      <w:pPr>
        <w:ind w:left="709" w:hanging="1"/>
        <w:rPr>
          <w:i/>
          <w:color w:val="000000"/>
          <w:lang w:val="en-US"/>
        </w:rPr>
      </w:pPr>
      <w:r w:rsidRPr="00F06996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OECD Due </w:t>
      </w:r>
      <w:proofErr w:type="spellStart"/>
      <w:r w:rsidRPr="00F06996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Diligance</w:t>
      </w:r>
      <w:proofErr w:type="spellEnd"/>
      <w:r w:rsidRPr="00F06996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Guidance on Responsible Business Conduct</w:t>
      </w:r>
      <w:r>
        <w:rPr>
          <w:color w:val="000000"/>
          <w:lang w:val="en-US"/>
        </w:rPr>
        <w:t xml:space="preserve"> </w:t>
      </w:r>
      <w:r w:rsidR="006F21D4">
        <w:rPr>
          <w:i/>
          <w:color w:val="000000"/>
          <w:lang w:val="en-US"/>
        </w:rPr>
        <w:t>–</w:t>
      </w:r>
      <w:r w:rsidR="00AA392A" w:rsidRPr="0052796F">
        <w:rPr>
          <w:i/>
          <w:color w:val="000000"/>
          <w:lang w:val="en-US"/>
        </w:rPr>
        <w:t xml:space="preserve"> </w:t>
      </w:r>
      <w:r w:rsidR="006F21D4">
        <w:rPr>
          <w:i/>
          <w:color w:val="000000"/>
          <w:lang w:val="en-US"/>
        </w:rPr>
        <w:t xml:space="preserve">Presentation - </w:t>
      </w:r>
      <w:r w:rsidR="00F201DD" w:rsidRPr="0052796F">
        <w:rPr>
          <w:i/>
          <w:color w:val="000000"/>
          <w:lang w:val="en-US"/>
        </w:rPr>
        <w:t xml:space="preserve">OECD Secretariat </w:t>
      </w:r>
      <w:r w:rsidRPr="0052796F">
        <w:rPr>
          <w:i/>
          <w:color w:val="000000"/>
          <w:lang w:val="en-US"/>
        </w:rPr>
        <w:t xml:space="preserve">Mr. </w:t>
      </w:r>
      <w:r w:rsidR="00F201DD" w:rsidRPr="0052796F">
        <w:rPr>
          <w:i/>
          <w:color w:val="000000"/>
          <w:lang w:val="en-US"/>
        </w:rPr>
        <w:t xml:space="preserve">Tyler </w:t>
      </w:r>
      <w:r w:rsidR="00F201DD" w:rsidRPr="0052796F">
        <w:rPr>
          <w:i/>
          <w:color w:val="000000"/>
        </w:rPr>
        <w:t>GILLARD/</w:t>
      </w:r>
      <w:r w:rsidRPr="0052796F">
        <w:rPr>
          <w:i/>
          <w:color w:val="000000"/>
        </w:rPr>
        <w:t xml:space="preserve"> </w:t>
      </w:r>
      <w:proofErr w:type="spellStart"/>
      <w:r w:rsidRPr="0052796F">
        <w:rPr>
          <w:i/>
          <w:color w:val="000000"/>
        </w:rPr>
        <w:t>Ms</w:t>
      </w:r>
      <w:proofErr w:type="spellEnd"/>
      <w:r w:rsidRPr="0052796F">
        <w:rPr>
          <w:i/>
          <w:color w:val="000000"/>
        </w:rPr>
        <w:t xml:space="preserve">. </w:t>
      </w:r>
      <w:r w:rsidR="00F201DD" w:rsidRPr="0052796F">
        <w:rPr>
          <w:i/>
          <w:color w:val="000000"/>
        </w:rPr>
        <w:t>Barbara BIJELIC</w:t>
      </w:r>
    </w:p>
    <w:p w:rsidR="00BC6D4A" w:rsidRPr="00F06996" w:rsidRDefault="00F06996" w:rsidP="00F06996">
      <w:pPr>
        <w:rPr>
          <w:color w:val="0033CC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06996">
        <w:rPr>
          <w:color w:val="000000"/>
          <w:lang w:val="en-US"/>
        </w:rPr>
        <w:t>11:30 – 12:10</w:t>
      </w:r>
      <w:r>
        <w:rPr>
          <w:color w:val="00000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BC6D4A" w:rsidRPr="00F06996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Panel discussion on </w:t>
      </w:r>
      <w:r w:rsidR="00F201DD" w:rsidRPr="00F06996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due diligence in practice</w:t>
      </w:r>
    </w:p>
    <w:p w:rsidR="00BC6D4A" w:rsidRPr="0052796F" w:rsidRDefault="00F201DD" w:rsidP="00BC6D4A">
      <w:pPr>
        <w:ind w:left="709" w:hanging="709"/>
        <w:rPr>
          <w:i/>
          <w:color w:val="000000"/>
          <w:lang w:val="en-US"/>
        </w:rPr>
      </w:pPr>
      <w:r w:rsidRPr="0052796F">
        <w:rPr>
          <w:i/>
          <w:color w:val="000000"/>
          <w:lang w:val="en-US"/>
        </w:rPr>
        <w:tab/>
        <w:t>Moderator: OECD Secretariat/Chair of the Working Party on RBC</w:t>
      </w:r>
    </w:p>
    <w:p w:rsidR="00DA54BD" w:rsidRDefault="00BC6D4A" w:rsidP="00BC6D4A">
      <w:pPr>
        <w:ind w:left="709" w:hanging="709"/>
        <w:rPr>
          <w:i/>
          <w:color w:val="000000"/>
          <w:lang w:val="en-US"/>
        </w:rPr>
      </w:pPr>
      <w:r w:rsidRPr="0052796F">
        <w:rPr>
          <w:i/>
          <w:color w:val="000000"/>
          <w:lang w:val="en-US"/>
        </w:rPr>
        <w:tab/>
        <w:t xml:space="preserve">Participants: </w:t>
      </w:r>
      <w:r w:rsidR="00F201DD" w:rsidRPr="0052796F">
        <w:rPr>
          <w:i/>
          <w:color w:val="000000"/>
          <w:lang w:val="en-US"/>
        </w:rPr>
        <w:t>OECD Secretariat, NCPs, German-Hungarian Chamber of Industry and Commerce/</w:t>
      </w:r>
      <w:r w:rsidR="00F201DD" w:rsidRPr="0052796F">
        <w:rPr>
          <w:i/>
        </w:rPr>
        <w:t xml:space="preserve"> </w:t>
      </w:r>
      <w:r w:rsidR="00F201DD" w:rsidRPr="0052796F">
        <w:rPr>
          <w:i/>
          <w:color w:val="000000"/>
          <w:lang w:val="en-US"/>
        </w:rPr>
        <w:t xml:space="preserve">Hungarian Chamber of Commerce and Industry, multinational companies </w:t>
      </w:r>
    </w:p>
    <w:p w:rsidR="00AA392A" w:rsidRPr="00560E49" w:rsidRDefault="00F06996" w:rsidP="00BC6D4A">
      <w:pPr>
        <w:ind w:left="709" w:hanging="709"/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06996">
        <w:rPr>
          <w:color w:val="000000"/>
          <w:lang w:val="en-US"/>
        </w:rPr>
        <w:t>12:10 – 12:30</w:t>
      </w:r>
      <w:r>
        <w:rPr>
          <w:color w:val="000000"/>
          <w:lang w:val="en-US"/>
        </w:rPr>
        <w:t xml:space="preserve"> </w:t>
      </w:r>
      <w:r w:rsidRPr="00560E49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Q &amp; A</w:t>
      </w:r>
    </w:p>
    <w:p w:rsidR="00F06996" w:rsidRPr="00F06996" w:rsidRDefault="00F06996" w:rsidP="00BC6D4A">
      <w:pPr>
        <w:ind w:left="709" w:hanging="709"/>
        <w:rPr>
          <w:color w:val="000000"/>
          <w:lang w:val="en-US"/>
        </w:rPr>
      </w:pPr>
    </w:p>
    <w:p w:rsidR="00AA392A" w:rsidRPr="00197C99" w:rsidRDefault="00D1611E" w:rsidP="00D1611E">
      <w:pPr>
        <w:rPr>
          <w:b/>
          <w:color w:val="0033CC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97C99">
        <w:rPr>
          <w:b/>
          <w:color w:val="000000"/>
          <w:lang w:val="en-US"/>
        </w:rPr>
        <w:t>1</w:t>
      </w:r>
      <w:r w:rsidR="006F21D4" w:rsidRPr="00197C99">
        <w:rPr>
          <w:b/>
          <w:color w:val="000000"/>
          <w:lang w:val="en-US"/>
        </w:rPr>
        <w:t>2:30-14:00</w:t>
      </w:r>
      <w:r w:rsidRPr="00197C99">
        <w:rPr>
          <w:b/>
          <w:lang w:val="en-US"/>
        </w:rPr>
        <w:t xml:space="preserve"> </w:t>
      </w:r>
      <w:r w:rsidR="00AA392A" w:rsidRPr="00197C99">
        <w:rPr>
          <w:b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Lunch</w:t>
      </w:r>
    </w:p>
    <w:p w:rsidR="00AA392A" w:rsidRDefault="00AA392A" w:rsidP="00BC6D4A">
      <w:pPr>
        <w:ind w:left="709" w:hanging="709"/>
        <w:rPr>
          <w:color w:val="000000"/>
          <w:lang w:val="en-US"/>
        </w:rPr>
      </w:pPr>
    </w:p>
    <w:p w:rsidR="00C6433C" w:rsidRDefault="00C6433C" w:rsidP="00BC6D4A">
      <w:pPr>
        <w:ind w:left="709" w:hanging="709"/>
        <w:rPr>
          <w:color w:val="000000"/>
          <w:lang w:val="en-US"/>
        </w:rPr>
      </w:pPr>
    </w:p>
    <w:p w:rsidR="00000F8C" w:rsidRDefault="00000F8C" w:rsidP="009F4A42">
      <w:pPr>
        <w:pStyle w:val="Cmsor2"/>
        <w:spacing w:before="240" w:beforeAutospacing="0" w:after="0" w:afterAutospacing="0"/>
        <w:rPr>
          <w:bCs w:val="0"/>
          <w:color w:val="17365D"/>
          <w:kern w:val="28"/>
          <w:sz w:val="28"/>
          <w:szCs w:val="28"/>
          <w:u w:val="single"/>
          <w:lang w:val="en-US"/>
        </w:rPr>
      </w:pPr>
      <w:r w:rsidRPr="00996275">
        <w:rPr>
          <w:bCs w:val="0"/>
          <w:color w:val="17365D"/>
          <w:kern w:val="28"/>
          <w:sz w:val="28"/>
          <w:szCs w:val="28"/>
          <w:u w:val="single"/>
          <w:lang w:val="en-US"/>
        </w:rPr>
        <w:t>Afternoon session</w:t>
      </w:r>
    </w:p>
    <w:p w:rsidR="009F4A42" w:rsidRDefault="009F4A42" w:rsidP="009F4A42">
      <w:pPr>
        <w:pStyle w:val="Cmsor2"/>
        <w:spacing w:before="240" w:beforeAutospacing="0" w:after="0" w:afterAutospacing="0"/>
        <w:jc w:val="center"/>
        <w:rPr>
          <w:bCs w:val="0"/>
          <w:color w:val="17365D"/>
          <w:kern w:val="28"/>
          <w:sz w:val="28"/>
          <w:szCs w:val="28"/>
          <w:u w:val="single"/>
          <w:lang w:val="en-US"/>
        </w:rPr>
      </w:pPr>
    </w:p>
    <w:p w:rsidR="009F4A42" w:rsidRPr="009F4A42" w:rsidRDefault="009F4A42" w:rsidP="009F4A42">
      <w:pPr>
        <w:pStyle w:val="Cmsor2"/>
        <w:spacing w:before="240" w:beforeAutospacing="0" w:after="0" w:afterAutospacing="0"/>
        <w:jc w:val="center"/>
        <w:rPr>
          <w:color w:val="00000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</w:pPr>
      <w:r w:rsidRPr="009F4A42">
        <w:rPr>
          <w:color w:val="00000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Corporate Social Responsibility</w:t>
      </w:r>
    </w:p>
    <w:p w:rsidR="00AA392A" w:rsidRDefault="00AA392A" w:rsidP="00207457">
      <w:pPr>
        <w:pStyle w:val="Cmsor2"/>
        <w:spacing w:before="240" w:beforeAutospacing="0" w:after="0" w:afterAutospacing="0"/>
        <w:rPr>
          <w:bCs w:val="0"/>
          <w:color w:val="17365D"/>
          <w:kern w:val="28"/>
          <w:sz w:val="28"/>
          <w:szCs w:val="28"/>
          <w:u w:val="single"/>
          <w:lang w:val="en-US"/>
        </w:rPr>
      </w:pPr>
    </w:p>
    <w:p w:rsidR="00C93E5E" w:rsidRDefault="00C93E5E" w:rsidP="00AA392A">
      <w:pPr>
        <w:ind w:right="424"/>
        <w:jc w:val="right"/>
        <w:rPr>
          <w:i/>
          <w:color w:val="17365D"/>
          <w:kern w:val="28"/>
          <w:lang w:val="en-US"/>
        </w:rPr>
      </w:pPr>
    </w:p>
    <w:p w:rsidR="007B75E7" w:rsidRDefault="00C93E5E" w:rsidP="00C93E5E">
      <w:pPr>
        <w:ind w:left="709" w:hanging="709"/>
        <w:rPr>
          <w:color w:val="000000"/>
          <w:lang w:val="en-US"/>
        </w:rPr>
      </w:pPr>
      <w:r w:rsidRPr="002F7AD5">
        <w:rPr>
          <w:color w:val="000000"/>
          <w:lang w:val="en-US"/>
        </w:rPr>
        <w:t xml:space="preserve">14: </w:t>
      </w:r>
      <w:r w:rsidR="007B75E7" w:rsidRPr="002F7AD5">
        <w:rPr>
          <w:color w:val="000000"/>
          <w:lang w:val="en-US"/>
        </w:rPr>
        <w:t>00 – 14:10</w:t>
      </w:r>
      <w:r w:rsidR="007B75E7">
        <w:rPr>
          <w:color w:val="000000"/>
          <w:lang w:val="en-US"/>
        </w:rPr>
        <w:t xml:space="preserve"> </w:t>
      </w:r>
      <w:r w:rsidR="007B75E7" w:rsidRPr="00F06996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Governmental approaches on supporting Corporate Social Responsibility and Public Social Responsibility in Hungary</w:t>
      </w:r>
      <w:r w:rsidR="00F06996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B75E7" w:rsidRPr="00F06996">
        <w:rPr>
          <w:i/>
          <w:lang w:val="en-US"/>
        </w:rPr>
        <w:t xml:space="preserve">- </w:t>
      </w:r>
      <w:r w:rsidR="007B75E7" w:rsidRPr="00E05969">
        <w:rPr>
          <w:i/>
          <w:lang w:val="en-US"/>
        </w:rPr>
        <w:t xml:space="preserve">Mr. Zoltán István </w:t>
      </w:r>
      <w:proofErr w:type="spellStart"/>
      <w:r w:rsidR="007B75E7" w:rsidRPr="00E05969">
        <w:rPr>
          <w:i/>
          <w:lang w:val="en-US"/>
        </w:rPr>
        <w:t>Marcinkó</w:t>
      </w:r>
      <w:proofErr w:type="spellEnd"/>
      <w:r w:rsidR="007B75E7" w:rsidRPr="00E05969">
        <w:rPr>
          <w:i/>
          <w:lang w:val="en-US"/>
        </w:rPr>
        <w:t xml:space="preserve"> Ministry of Finance, Deputy state secretary for </w:t>
      </w:r>
      <w:proofErr w:type="gramStart"/>
      <w:r w:rsidR="007B75E7" w:rsidRPr="00E05969">
        <w:rPr>
          <w:i/>
          <w:lang w:val="en-US"/>
        </w:rPr>
        <w:t>Corporate</w:t>
      </w:r>
      <w:proofErr w:type="gramEnd"/>
      <w:r w:rsidR="007B75E7" w:rsidRPr="00E05969">
        <w:rPr>
          <w:i/>
          <w:lang w:val="en-US"/>
        </w:rPr>
        <w:t xml:space="preserve"> relations and </w:t>
      </w:r>
      <w:proofErr w:type="spellStart"/>
      <w:r w:rsidR="007B75E7" w:rsidRPr="00E05969">
        <w:rPr>
          <w:i/>
          <w:lang w:val="en-US"/>
        </w:rPr>
        <w:t>labour</w:t>
      </w:r>
      <w:proofErr w:type="spellEnd"/>
      <w:r w:rsidR="007B75E7" w:rsidRPr="00E05969">
        <w:rPr>
          <w:i/>
          <w:lang w:val="en-US"/>
        </w:rPr>
        <w:t xml:space="preserve"> market</w:t>
      </w:r>
      <w:r w:rsidR="007B75E7">
        <w:rPr>
          <w:lang w:val="en-US"/>
        </w:rPr>
        <w:t xml:space="preserve"> </w:t>
      </w:r>
      <w:r w:rsidR="007B75E7" w:rsidRPr="00612F5E">
        <w:rPr>
          <w:color w:val="E36C0A" w:themeColor="accent6" w:themeShade="BF"/>
          <w:lang w:val="en-US"/>
        </w:rPr>
        <w:t xml:space="preserve">  </w:t>
      </w:r>
    </w:p>
    <w:p w:rsidR="007B75E7" w:rsidRDefault="007B75E7" w:rsidP="00C93E5E">
      <w:pPr>
        <w:ind w:left="709" w:hanging="709"/>
        <w:rPr>
          <w:color w:val="000000"/>
          <w:lang w:val="en-US"/>
        </w:rPr>
      </w:pPr>
    </w:p>
    <w:p w:rsidR="00C93E5E" w:rsidRDefault="007B75E7" w:rsidP="00C93E5E">
      <w:pPr>
        <w:ind w:left="709" w:hanging="709"/>
        <w:rPr>
          <w:i/>
          <w:color w:val="000000"/>
          <w:lang w:val="en-US"/>
        </w:rPr>
      </w:pPr>
      <w:r w:rsidRPr="00DA54BD">
        <w:rPr>
          <w:color w:val="000000"/>
          <w:lang w:val="en-US"/>
        </w:rPr>
        <w:t>14:10 – 14:25</w:t>
      </w:r>
      <w:r w:rsidRPr="006F21D4">
        <w:rPr>
          <w:color w:val="17365D"/>
          <w:kern w:val="28"/>
          <w:lang w:val="en-US"/>
        </w:rPr>
        <w:t xml:space="preserve"> </w:t>
      </w:r>
      <w:r w:rsidR="00C93E5E" w:rsidRPr="00F06996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EU po</w:t>
      </w:r>
      <w:r w:rsidR="009C1A7C" w:rsidRPr="00F06996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licy </w:t>
      </w:r>
      <w:r w:rsidR="00C6433C" w:rsidRPr="006F40E2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on </w:t>
      </w:r>
      <w:r w:rsidR="00C93E5E" w:rsidRPr="006F40E2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Corporate Social Responsibility </w:t>
      </w:r>
      <w:r w:rsidR="00C93E5E" w:rsidRPr="006F40E2">
        <w:rPr>
          <w:color w:val="00000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-</w:t>
      </w:r>
      <w:r w:rsidR="00C93E5E">
        <w:rPr>
          <w:color w:val="00000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C93E5E" w:rsidRPr="00996275">
        <w:rPr>
          <w:i/>
          <w:color w:val="000000"/>
          <w:lang w:val="en-US"/>
        </w:rPr>
        <w:t>M</w:t>
      </w:r>
      <w:r w:rsidR="006F21D4">
        <w:rPr>
          <w:i/>
          <w:color w:val="000000"/>
          <w:lang w:val="en-US"/>
        </w:rPr>
        <w:t xml:space="preserve">s. Sarah GONDY / </w:t>
      </w:r>
      <w:r w:rsidR="00C93E5E">
        <w:rPr>
          <w:i/>
          <w:color w:val="000000"/>
          <w:lang w:val="en-US"/>
        </w:rPr>
        <w:t xml:space="preserve">Ms. </w:t>
      </w:r>
      <w:r w:rsidR="00C93E5E" w:rsidRPr="004F4370">
        <w:rPr>
          <w:i/>
          <w:color w:val="000000"/>
          <w:lang w:val="en-US"/>
        </w:rPr>
        <w:t>Alexandra</w:t>
      </w:r>
      <w:r w:rsidR="00C93E5E">
        <w:rPr>
          <w:i/>
          <w:color w:val="000000"/>
          <w:lang w:val="en-US"/>
        </w:rPr>
        <w:t xml:space="preserve"> </w:t>
      </w:r>
      <w:r w:rsidR="00C93E5E" w:rsidRPr="004F4370">
        <w:rPr>
          <w:i/>
          <w:color w:val="000000"/>
          <w:lang w:val="en-US"/>
        </w:rPr>
        <w:t>KUXOVA</w:t>
      </w:r>
      <w:r w:rsidR="00C93E5E">
        <w:rPr>
          <w:i/>
          <w:color w:val="000000"/>
          <w:lang w:val="en-US"/>
        </w:rPr>
        <w:t>, European Commission</w:t>
      </w:r>
    </w:p>
    <w:p w:rsidR="006F21D4" w:rsidRDefault="006F21D4" w:rsidP="00C93E5E">
      <w:pPr>
        <w:ind w:left="709" w:hanging="709"/>
        <w:rPr>
          <w:i/>
          <w:color w:val="000000"/>
          <w:lang w:val="en-US"/>
        </w:rPr>
      </w:pPr>
    </w:p>
    <w:p w:rsidR="007B75E7" w:rsidRDefault="007B75E7" w:rsidP="00C93E5E">
      <w:pPr>
        <w:ind w:left="709" w:hanging="709"/>
        <w:rPr>
          <w:i/>
          <w:lang w:val="en-US"/>
        </w:rPr>
      </w:pPr>
      <w:r w:rsidRPr="00DA54BD">
        <w:rPr>
          <w:color w:val="000000"/>
          <w:lang w:val="en-US"/>
        </w:rPr>
        <w:t xml:space="preserve">14:25 </w:t>
      </w:r>
      <w:r w:rsidR="006F21D4" w:rsidRPr="00DA54BD">
        <w:rPr>
          <w:color w:val="000000"/>
          <w:lang w:val="en-US"/>
        </w:rPr>
        <w:t>–</w:t>
      </w:r>
      <w:r w:rsidRPr="00DA54BD">
        <w:rPr>
          <w:color w:val="000000"/>
          <w:lang w:val="en-US"/>
        </w:rPr>
        <w:t xml:space="preserve"> </w:t>
      </w:r>
      <w:r w:rsidR="006F21D4" w:rsidRPr="00DA54BD">
        <w:rPr>
          <w:color w:val="000000"/>
          <w:lang w:val="en-US"/>
        </w:rPr>
        <w:t>14:55</w:t>
      </w:r>
      <w:r w:rsidR="006F21D4" w:rsidRPr="008034C1">
        <w:rPr>
          <w:i/>
          <w:color w:val="000000"/>
          <w:lang w:val="en-US"/>
        </w:rPr>
        <w:t xml:space="preserve"> </w:t>
      </w:r>
      <w:r w:rsidR="00F06996" w:rsidRPr="008034C1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Business, trade union and civil society perspective</w:t>
      </w:r>
      <w:r w:rsidR="00F06996" w:rsidRPr="008034C1">
        <w:rPr>
          <w:i/>
          <w:color w:val="000000"/>
          <w:lang w:val="en-US"/>
        </w:rPr>
        <w:t xml:space="preserve"> </w:t>
      </w:r>
      <w:r w:rsidR="003639D2" w:rsidRPr="008034C1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- </w:t>
      </w:r>
      <w:r w:rsidR="006F21D4" w:rsidRPr="008034C1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Stakeholders</w:t>
      </w:r>
      <w:r w:rsidR="00F06996" w:rsidRPr="008034C1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’ presentation</w:t>
      </w:r>
      <w:r w:rsidR="001D7507" w:rsidRPr="008034C1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 or </w:t>
      </w:r>
      <w:r w:rsidR="00F06996" w:rsidRPr="008034C1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panel</w:t>
      </w:r>
      <w:r w:rsidR="006F21D4" w:rsidRPr="008034C1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discussion </w:t>
      </w:r>
      <w:r w:rsidR="00560E49" w:rsidRPr="008034C1">
        <w:rPr>
          <w:i/>
          <w:lang w:val="en-US"/>
        </w:rPr>
        <w:t>– Hungarian participants</w:t>
      </w:r>
    </w:p>
    <w:p w:rsidR="006F21D4" w:rsidRPr="00F06996" w:rsidRDefault="006F21D4" w:rsidP="006F21D4">
      <w:pPr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A54BD">
        <w:rPr>
          <w:color w:val="000000"/>
          <w:lang w:val="en-US"/>
        </w:rPr>
        <w:t>14:55 – 15:</w:t>
      </w:r>
      <w:r w:rsidR="00197C99">
        <w:rPr>
          <w:color w:val="000000"/>
          <w:lang w:val="en-US"/>
        </w:rPr>
        <w:t>10</w:t>
      </w:r>
      <w:r>
        <w:rPr>
          <w:i/>
          <w:color w:val="000000"/>
          <w:lang w:val="en-US"/>
        </w:rPr>
        <w:t xml:space="preserve"> </w:t>
      </w:r>
      <w:r w:rsidRPr="00F06996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Q &amp; A</w:t>
      </w:r>
    </w:p>
    <w:p w:rsidR="007B45EB" w:rsidRDefault="007B45EB" w:rsidP="007B45EB">
      <w:pPr>
        <w:ind w:left="709" w:hanging="709"/>
        <w:rPr>
          <w:i/>
          <w:color w:val="000000"/>
          <w:lang w:val="en-US"/>
        </w:rPr>
      </w:pPr>
    </w:p>
    <w:p w:rsidR="007B45EB" w:rsidRDefault="006F21D4" w:rsidP="007B45EB">
      <w:pPr>
        <w:ind w:left="709" w:hanging="709"/>
        <w:rPr>
          <w:i/>
          <w:lang w:val="en-US"/>
        </w:rPr>
      </w:pPr>
      <w:r>
        <w:rPr>
          <w:color w:val="000000"/>
          <w:lang w:val="en-US"/>
        </w:rPr>
        <w:t>15:1</w:t>
      </w:r>
      <w:r w:rsidR="00197C99">
        <w:rPr>
          <w:color w:val="000000"/>
          <w:lang w:val="en-US"/>
        </w:rPr>
        <w:t>0</w:t>
      </w:r>
      <w:r>
        <w:rPr>
          <w:color w:val="000000"/>
          <w:lang w:val="en-US"/>
        </w:rPr>
        <w:t xml:space="preserve"> – 15:</w:t>
      </w:r>
      <w:r w:rsidR="00197C99">
        <w:rPr>
          <w:color w:val="000000"/>
          <w:lang w:val="en-US"/>
        </w:rPr>
        <w:t>25</w:t>
      </w:r>
      <w:r w:rsidR="007B45EB">
        <w:rPr>
          <w:color w:val="000000"/>
          <w:lang w:val="en-US"/>
        </w:rPr>
        <w:tab/>
      </w:r>
      <w:proofErr w:type="gramStart"/>
      <w:r w:rsidR="007B45EB" w:rsidRPr="00F06996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What</w:t>
      </w:r>
      <w:proofErr w:type="gramEnd"/>
      <w:r w:rsidR="007B45EB" w:rsidRPr="00F06996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are firms expecting from the Government regarding CSR? Results of a CSR Research conducted in 2018</w:t>
      </w:r>
      <w:r w:rsidR="007B45EB">
        <w:rPr>
          <w:color w:val="E36C0A" w:themeColor="accent6" w:themeShade="BF"/>
          <w:lang w:val="en-US"/>
        </w:rPr>
        <w:t xml:space="preserve"> </w:t>
      </w:r>
      <w:r w:rsidR="007B45EB" w:rsidRPr="00612F5E">
        <w:rPr>
          <w:lang w:val="en-US"/>
        </w:rPr>
        <w:t>–</w:t>
      </w:r>
      <w:r w:rsidR="007B45EB" w:rsidRPr="00612F5E">
        <w:rPr>
          <w:i/>
          <w:lang w:val="en-US"/>
        </w:rPr>
        <w:t xml:space="preserve">Ms. </w:t>
      </w:r>
      <w:proofErr w:type="spellStart"/>
      <w:r w:rsidR="007B45EB" w:rsidRPr="00612F5E">
        <w:rPr>
          <w:i/>
          <w:lang w:val="en-US"/>
        </w:rPr>
        <w:t>Zsófia</w:t>
      </w:r>
      <w:proofErr w:type="spellEnd"/>
      <w:r w:rsidR="007B45EB" w:rsidRPr="00612F5E">
        <w:rPr>
          <w:i/>
          <w:lang w:val="en-US"/>
        </w:rPr>
        <w:t xml:space="preserve"> </w:t>
      </w:r>
      <w:proofErr w:type="spellStart"/>
      <w:r w:rsidR="007B45EB" w:rsidRPr="00612F5E">
        <w:rPr>
          <w:i/>
          <w:lang w:val="en-US"/>
        </w:rPr>
        <w:t>Lakatos</w:t>
      </w:r>
      <w:proofErr w:type="spellEnd"/>
      <w:r w:rsidR="007B45EB" w:rsidRPr="00612F5E">
        <w:rPr>
          <w:i/>
          <w:lang w:val="en-US"/>
        </w:rPr>
        <w:t xml:space="preserve"> Hungarian Public Relations Association</w:t>
      </w:r>
    </w:p>
    <w:p w:rsidR="00197C99" w:rsidRDefault="00197C99" w:rsidP="007B45EB">
      <w:pPr>
        <w:ind w:left="709" w:hanging="709"/>
        <w:rPr>
          <w:i/>
          <w:lang w:val="en-US"/>
        </w:rPr>
      </w:pPr>
    </w:p>
    <w:p w:rsidR="00197C99" w:rsidRPr="00197C99" w:rsidRDefault="00197C99" w:rsidP="007B45EB">
      <w:pPr>
        <w:ind w:left="709" w:hanging="709"/>
        <w:rPr>
          <w:b/>
          <w:lang w:val="en-US"/>
        </w:rPr>
      </w:pPr>
      <w:r w:rsidRPr="00197C99">
        <w:rPr>
          <w:b/>
          <w:lang w:val="en-US"/>
        </w:rPr>
        <w:t xml:space="preserve">15:25- 15:45 Coffee break </w:t>
      </w:r>
    </w:p>
    <w:p w:rsidR="007B45EB" w:rsidRDefault="007B45EB" w:rsidP="007B45EB">
      <w:pPr>
        <w:ind w:left="709" w:hanging="709"/>
        <w:rPr>
          <w:lang w:val="en-US"/>
        </w:rPr>
      </w:pPr>
    </w:p>
    <w:p w:rsidR="007B45EB" w:rsidRDefault="007B45EB" w:rsidP="006F21D4">
      <w:pPr>
        <w:ind w:left="709" w:hanging="709"/>
        <w:rPr>
          <w:i/>
          <w:kern w:val="28"/>
          <w:lang w:val="en-US"/>
        </w:rPr>
      </w:pPr>
      <w:r>
        <w:rPr>
          <w:lang w:val="en-US"/>
        </w:rPr>
        <w:t>1</w:t>
      </w:r>
      <w:r w:rsidR="00197C99">
        <w:rPr>
          <w:lang w:val="en-US"/>
        </w:rPr>
        <w:t>5:45</w:t>
      </w:r>
      <w:r w:rsidR="006F21D4">
        <w:rPr>
          <w:lang w:val="en-US"/>
        </w:rPr>
        <w:t xml:space="preserve"> – 1</w:t>
      </w:r>
      <w:r w:rsidR="00197C99">
        <w:rPr>
          <w:lang w:val="en-US"/>
        </w:rPr>
        <w:t>6</w:t>
      </w:r>
      <w:r w:rsidR="006F21D4">
        <w:rPr>
          <w:lang w:val="en-US"/>
        </w:rPr>
        <w:t>:</w:t>
      </w:r>
      <w:r w:rsidR="00197C99">
        <w:rPr>
          <w:lang w:val="en-US"/>
        </w:rPr>
        <w:t>15</w:t>
      </w:r>
      <w:r w:rsidR="006F21D4">
        <w:rPr>
          <w:lang w:val="en-US"/>
        </w:rPr>
        <w:t xml:space="preserve"> </w:t>
      </w:r>
      <w:r w:rsidR="00F01560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Awards- as motivation for </w:t>
      </w:r>
      <w:r w:rsidRPr="00F06996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</w:t>
      </w:r>
      <w:r w:rsidR="00F01560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BC / CSR</w:t>
      </w:r>
      <w:r w:rsidRPr="00E05969">
        <w:rPr>
          <w:color w:val="E36C0A" w:themeColor="accent6" w:themeShade="BF"/>
          <w:kern w:val="28"/>
          <w:lang w:val="en-US"/>
        </w:rPr>
        <w:t xml:space="preserve"> </w:t>
      </w:r>
      <w:r>
        <w:rPr>
          <w:kern w:val="28"/>
          <w:lang w:val="en-US"/>
        </w:rPr>
        <w:t xml:space="preserve">-  </w:t>
      </w:r>
      <w:r w:rsidRPr="00E05969">
        <w:rPr>
          <w:i/>
          <w:kern w:val="28"/>
          <w:lang w:val="en-US"/>
        </w:rPr>
        <w:t xml:space="preserve">dr. </w:t>
      </w:r>
      <w:proofErr w:type="spellStart"/>
      <w:r w:rsidRPr="00E05969">
        <w:rPr>
          <w:i/>
          <w:kern w:val="28"/>
          <w:lang w:val="en-US"/>
        </w:rPr>
        <w:t>Klára</w:t>
      </w:r>
      <w:proofErr w:type="spellEnd"/>
      <w:r w:rsidRPr="00E05969">
        <w:rPr>
          <w:i/>
          <w:kern w:val="28"/>
          <w:lang w:val="en-US"/>
        </w:rPr>
        <w:t xml:space="preserve"> </w:t>
      </w:r>
      <w:proofErr w:type="spellStart"/>
      <w:r w:rsidRPr="00E05969">
        <w:rPr>
          <w:i/>
          <w:kern w:val="28"/>
          <w:lang w:val="en-US"/>
        </w:rPr>
        <w:t>Molnár</w:t>
      </w:r>
      <w:proofErr w:type="spellEnd"/>
      <w:r w:rsidRPr="00E05969">
        <w:rPr>
          <w:i/>
          <w:kern w:val="28"/>
          <w:lang w:val="en-US"/>
        </w:rPr>
        <w:t xml:space="preserve">, </w:t>
      </w:r>
      <w:proofErr w:type="spellStart"/>
      <w:r w:rsidRPr="00E05969">
        <w:rPr>
          <w:i/>
          <w:kern w:val="28"/>
          <w:lang w:val="en-US"/>
        </w:rPr>
        <w:t>Effekteam</w:t>
      </w:r>
      <w:proofErr w:type="spellEnd"/>
      <w:r w:rsidRPr="00E05969">
        <w:rPr>
          <w:i/>
          <w:kern w:val="28"/>
          <w:lang w:val="en-US"/>
        </w:rPr>
        <w:t xml:space="preserve"> managing direc</w:t>
      </w:r>
      <w:r w:rsidR="00BF015B">
        <w:rPr>
          <w:i/>
          <w:kern w:val="28"/>
          <w:lang w:val="en-US"/>
        </w:rPr>
        <w:t xml:space="preserve">tor; </w:t>
      </w:r>
      <w:proofErr w:type="spellStart"/>
      <w:r w:rsidR="00BF015B">
        <w:rPr>
          <w:i/>
          <w:kern w:val="28"/>
          <w:lang w:val="en-US"/>
        </w:rPr>
        <w:t>Követ</w:t>
      </w:r>
      <w:proofErr w:type="spellEnd"/>
      <w:r w:rsidR="00BF015B">
        <w:rPr>
          <w:i/>
          <w:kern w:val="28"/>
          <w:lang w:val="en-US"/>
        </w:rPr>
        <w:t xml:space="preserve"> Association, Director; </w:t>
      </w:r>
      <w:proofErr w:type="spellStart"/>
      <w:r w:rsidRPr="00E05969">
        <w:rPr>
          <w:i/>
          <w:kern w:val="28"/>
          <w:lang w:val="en-US"/>
        </w:rPr>
        <w:t>Károly</w:t>
      </w:r>
      <w:proofErr w:type="spellEnd"/>
      <w:r w:rsidRPr="00E05969">
        <w:rPr>
          <w:i/>
          <w:kern w:val="28"/>
          <w:lang w:val="en-US"/>
        </w:rPr>
        <w:t xml:space="preserve"> </w:t>
      </w:r>
      <w:proofErr w:type="spellStart"/>
      <w:r w:rsidRPr="00E05969">
        <w:rPr>
          <w:i/>
          <w:kern w:val="28"/>
          <w:lang w:val="en-US"/>
        </w:rPr>
        <w:t>Bognár</w:t>
      </w:r>
      <w:proofErr w:type="spellEnd"/>
      <w:r w:rsidRPr="00E05969">
        <w:rPr>
          <w:i/>
          <w:kern w:val="28"/>
          <w:lang w:val="en-US"/>
        </w:rPr>
        <w:t>, counsellor  SEED</w:t>
      </w:r>
      <w:r w:rsidR="00BF015B">
        <w:rPr>
          <w:i/>
          <w:kern w:val="28"/>
          <w:lang w:val="en-US"/>
        </w:rPr>
        <w:t>;</w:t>
      </w:r>
      <w:r w:rsidR="006F21D4">
        <w:rPr>
          <w:i/>
          <w:kern w:val="28"/>
          <w:lang w:val="en-US"/>
        </w:rPr>
        <w:t xml:space="preserve"> </w:t>
      </w:r>
      <w:proofErr w:type="spellStart"/>
      <w:r w:rsidR="006F21D4">
        <w:rPr>
          <w:i/>
          <w:kern w:val="28"/>
          <w:lang w:val="en-US"/>
        </w:rPr>
        <w:t>Takács</w:t>
      </w:r>
      <w:proofErr w:type="spellEnd"/>
      <w:r w:rsidR="006F21D4">
        <w:rPr>
          <w:i/>
          <w:kern w:val="28"/>
          <w:lang w:val="en-US"/>
        </w:rPr>
        <w:t xml:space="preserve"> Júlia, CSR Hungary CEO</w:t>
      </w:r>
    </w:p>
    <w:p w:rsidR="006F21D4" w:rsidRDefault="006F21D4" w:rsidP="006F21D4">
      <w:pPr>
        <w:ind w:left="709" w:hanging="709"/>
        <w:rPr>
          <w:i/>
          <w:kern w:val="28"/>
          <w:lang w:val="en-US"/>
        </w:rPr>
      </w:pPr>
      <w:r w:rsidRPr="006F21D4">
        <w:rPr>
          <w:lang w:val="en-US"/>
        </w:rPr>
        <w:t>1</w:t>
      </w:r>
      <w:r w:rsidR="00197C99">
        <w:rPr>
          <w:lang w:val="en-US"/>
        </w:rPr>
        <w:t>6</w:t>
      </w:r>
      <w:r w:rsidRPr="006F21D4">
        <w:rPr>
          <w:lang w:val="en-US"/>
        </w:rPr>
        <w:t>:</w:t>
      </w:r>
      <w:r w:rsidR="00197C99">
        <w:rPr>
          <w:lang w:val="en-US"/>
        </w:rPr>
        <w:t>15</w:t>
      </w:r>
      <w:r w:rsidRPr="006F21D4">
        <w:rPr>
          <w:lang w:val="en-US"/>
        </w:rPr>
        <w:t xml:space="preserve"> –</w:t>
      </w:r>
      <w:r w:rsidR="001D7507">
        <w:rPr>
          <w:lang w:val="en-US"/>
        </w:rPr>
        <w:t xml:space="preserve"> 16:</w:t>
      </w:r>
      <w:r w:rsidR="00197C99">
        <w:rPr>
          <w:lang w:val="en-US"/>
        </w:rPr>
        <w:t>35</w:t>
      </w:r>
      <w:r w:rsidRPr="00F06996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Q &amp; A</w:t>
      </w:r>
    </w:p>
    <w:p w:rsidR="006F21D4" w:rsidRDefault="006F21D4" w:rsidP="006F21D4">
      <w:pPr>
        <w:ind w:left="709" w:hanging="709"/>
        <w:rPr>
          <w:i/>
          <w:kern w:val="28"/>
          <w:lang w:val="en-US"/>
        </w:rPr>
      </w:pPr>
    </w:p>
    <w:p w:rsidR="003639D2" w:rsidRDefault="00197C99" w:rsidP="003639D2">
      <w:pPr>
        <w:ind w:left="708" w:hanging="708"/>
        <w:rPr>
          <w:i/>
          <w:kern w:val="28"/>
          <w:lang w:val="en-US"/>
        </w:rPr>
      </w:pPr>
      <w:r>
        <w:rPr>
          <w:lang w:val="en-US"/>
        </w:rPr>
        <w:t>16:35</w:t>
      </w:r>
      <w:r w:rsidR="006F21D4" w:rsidRPr="006F21D4">
        <w:rPr>
          <w:lang w:val="en-US"/>
        </w:rPr>
        <w:t xml:space="preserve"> – 16:</w:t>
      </w:r>
      <w:r>
        <w:rPr>
          <w:lang w:val="en-US"/>
        </w:rPr>
        <w:t>45</w:t>
      </w:r>
      <w:r w:rsidR="006F21D4">
        <w:rPr>
          <w:i/>
          <w:kern w:val="28"/>
          <w:lang w:val="en-US"/>
        </w:rPr>
        <w:t xml:space="preserve"> </w:t>
      </w:r>
      <w:proofErr w:type="gramStart"/>
      <w:r w:rsidR="006F21D4" w:rsidRPr="00F06996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Closing</w:t>
      </w:r>
      <w:proofErr w:type="gramEnd"/>
      <w:r w:rsidR="00F06996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639D2">
        <w:rPr>
          <w:b/>
          <w:color w:val="4F81BD" w:themeColor="accent1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remarks - </w:t>
      </w:r>
      <w:r w:rsidR="003639D2" w:rsidRPr="008A727B">
        <w:rPr>
          <w:i/>
          <w:color w:val="000000"/>
          <w:lang w:val="en-US"/>
        </w:rPr>
        <w:t xml:space="preserve">Mr. László BALOGH, Chair of the </w:t>
      </w:r>
      <w:r w:rsidR="003639D2">
        <w:rPr>
          <w:i/>
          <w:color w:val="000000"/>
          <w:lang w:val="en-US"/>
        </w:rPr>
        <w:t xml:space="preserve">OECD </w:t>
      </w:r>
      <w:r w:rsidR="003639D2" w:rsidRPr="008A727B">
        <w:rPr>
          <w:i/>
          <w:color w:val="000000"/>
          <w:lang w:val="en-US"/>
        </w:rPr>
        <w:t xml:space="preserve">Hungarian National Contact Point, </w:t>
      </w:r>
      <w:r w:rsidR="00656A54" w:rsidRPr="00656A54">
        <w:rPr>
          <w:i/>
          <w:color w:val="000000"/>
          <w:lang w:val="en-US"/>
        </w:rPr>
        <w:t>Deputy State Secretary for Financial Policy Affairs</w:t>
      </w:r>
      <w:r w:rsidR="003639D2" w:rsidRPr="008A727B">
        <w:rPr>
          <w:i/>
          <w:color w:val="000000"/>
          <w:lang w:val="en-US"/>
        </w:rPr>
        <w:t>, Ministry of Finance</w:t>
      </w:r>
      <w:r w:rsidR="003639D2">
        <w:rPr>
          <w:i/>
          <w:color w:val="000000"/>
          <w:lang w:val="en-US"/>
        </w:rPr>
        <w:t xml:space="preserve"> / László Turóczy </w:t>
      </w:r>
      <w:r w:rsidR="00656A54">
        <w:rPr>
          <w:i/>
          <w:color w:val="000000"/>
          <w:lang w:val="en-US"/>
        </w:rPr>
        <w:t>A</w:t>
      </w:r>
      <w:r w:rsidR="003639D2">
        <w:rPr>
          <w:i/>
          <w:color w:val="000000"/>
          <w:lang w:val="en-US"/>
        </w:rPr>
        <w:t xml:space="preserve">mbassador - </w:t>
      </w:r>
      <w:r w:rsidR="003639D2" w:rsidRPr="003639D2">
        <w:rPr>
          <w:i/>
          <w:kern w:val="28"/>
          <w:lang w:val="en-US"/>
        </w:rPr>
        <w:t>Permanent Representation of Hungary to the OECD </w:t>
      </w:r>
    </w:p>
    <w:p w:rsidR="002F7AD5" w:rsidRDefault="002F7AD5" w:rsidP="003639D2">
      <w:pPr>
        <w:ind w:left="708" w:hanging="708"/>
        <w:rPr>
          <w:i/>
          <w:kern w:val="28"/>
          <w:lang w:val="en-US"/>
        </w:rPr>
      </w:pPr>
    </w:p>
    <w:p w:rsidR="00C6433C" w:rsidRPr="003639D2" w:rsidRDefault="00C6433C" w:rsidP="003639D2">
      <w:pPr>
        <w:ind w:left="708" w:hanging="708"/>
        <w:rPr>
          <w:i/>
          <w:kern w:val="28"/>
          <w:lang w:val="en-US"/>
        </w:rPr>
      </w:pPr>
    </w:p>
    <w:p w:rsidR="00C458C2" w:rsidRDefault="00AA392A" w:rsidP="00C458C2">
      <w:pPr>
        <w:pStyle w:val="Cmsor2"/>
        <w:spacing w:after="0" w:afterAutospacing="0"/>
        <w:rPr>
          <w:b w:val="0"/>
          <w:bCs w:val="0"/>
          <w:color w:val="17365D"/>
          <w:kern w:val="28"/>
          <w:lang w:val="en-US"/>
        </w:rPr>
      </w:pPr>
      <w:r>
        <w:rPr>
          <w:b w:val="0"/>
          <w:bCs w:val="0"/>
          <w:color w:val="17365D"/>
          <w:kern w:val="28"/>
          <w:lang w:val="en-US"/>
        </w:rPr>
        <w:lastRenderedPageBreak/>
        <w:t xml:space="preserve">January </w:t>
      </w:r>
      <w:proofErr w:type="gramStart"/>
      <w:r>
        <w:rPr>
          <w:b w:val="0"/>
          <w:bCs w:val="0"/>
          <w:color w:val="17365D"/>
          <w:kern w:val="28"/>
          <w:lang w:val="en-US"/>
        </w:rPr>
        <w:t>28</w:t>
      </w:r>
      <w:r w:rsidR="00000F8C" w:rsidRPr="00996275">
        <w:rPr>
          <w:b w:val="0"/>
          <w:bCs w:val="0"/>
          <w:color w:val="17365D"/>
          <w:kern w:val="28"/>
          <w:lang w:val="en-US"/>
        </w:rPr>
        <w:t xml:space="preserve"> </w:t>
      </w:r>
      <w:r w:rsidR="00631253">
        <w:rPr>
          <w:b w:val="0"/>
          <w:bCs w:val="0"/>
          <w:color w:val="17365D"/>
          <w:kern w:val="28"/>
          <w:lang w:val="en-US"/>
        </w:rPr>
        <w:t>,</w:t>
      </w:r>
      <w:proofErr w:type="gramEnd"/>
      <w:r w:rsidR="00631253">
        <w:rPr>
          <w:b w:val="0"/>
          <w:bCs w:val="0"/>
          <w:color w:val="17365D"/>
          <w:kern w:val="28"/>
          <w:lang w:val="en-US"/>
        </w:rPr>
        <w:t xml:space="preserve"> 20</w:t>
      </w:r>
      <w:r>
        <w:rPr>
          <w:b w:val="0"/>
          <w:bCs w:val="0"/>
          <w:color w:val="17365D"/>
          <w:kern w:val="28"/>
          <w:lang w:val="en-US"/>
        </w:rPr>
        <w:t>20</w:t>
      </w:r>
    </w:p>
    <w:p w:rsidR="00AA392A" w:rsidRPr="009F4A42" w:rsidRDefault="00AA392A" w:rsidP="009F4A42">
      <w:pPr>
        <w:pStyle w:val="Cmsor2"/>
        <w:spacing w:before="240" w:beforeAutospacing="0" w:after="0" w:afterAutospacing="0"/>
        <w:jc w:val="center"/>
        <w:rPr>
          <w:color w:val="00000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</w:pPr>
      <w:r w:rsidRPr="009F4A42">
        <w:rPr>
          <w:color w:val="000000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79646">
                    <w14:shade w14:val="20000"/>
                    <w14:satMod w14:val="200000"/>
                  </w14:srgbClr>
                </w14:gs>
                <w14:gs w14:pos="78000">
                  <w14:srgbClr w14:val="F79646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79646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CEE Regional Network workshop &amp; peer learning meeting of CEE National Contact Points</w:t>
      </w:r>
    </w:p>
    <w:p w:rsidR="00AA392A" w:rsidRPr="00AA392A" w:rsidRDefault="00AA392A" w:rsidP="00AA392A">
      <w:pPr>
        <w:spacing w:after="120"/>
        <w:ind w:right="425"/>
        <w:jc w:val="right"/>
        <w:rPr>
          <w:b/>
          <w:bCs/>
          <w:i/>
          <w:color w:val="17365D"/>
          <w:kern w:val="28"/>
          <w:lang w:val="en-US"/>
        </w:rPr>
      </w:pPr>
      <w:r w:rsidRPr="00AA392A">
        <w:rPr>
          <w:b/>
          <w:i/>
          <w:color w:val="17365D"/>
          <w:kern w:val="28"/>
          <w:lang w:val="en-US"/>
        </w:rPr>
        <w:t>Open event for CEE NCPs, invited NCPs, OECD Secretariat</w:t>
      </w:r>
    </w:p>
    <w:p w:rsidR="00740194" w:rsidRDefault="00740194" w:rsidP="00740194">
      <w:pPr>
        <w:jc w:val="right"/>
        <w:outlineLvl w:val="1"/>
        <w:rPr>
          <w:rFonts w:eastAsiaTheme="majorEastAsia"/>
          <w:color w:val="17365D" w:themeColor="text2" w:themeShade="BF"/>
          <w:kern w:val="28"/>
          <w:sz w:val="28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AA392A" w:rsidRPr="00AA392A" w:rsidRDefault="00AA392A" w:rsidP="00AA392A">
      <w:pPr>
        <w:pStyle w:val="Cmsor2"/>
        <w:spacing w:before="0" w:beforeAutospacing="0" w:after="0" w:afterAutospacing="0"/>
        <w:jc w:val="right"/>
        <w:rPr>
          <w:rFonts w:eastAsiaTheme="majorEastAsia"/>
          <w:b w:val="0"/>
          <w:bCs w:val="0"/>
          <w:color w:val="17365D" w:themeColor="text2" w:themeShade="BF"/>
          <w:kern w:val="28"/>
          <w:sz w:val="24"/>
          <w:szCs w:val="24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AA392A">
        <w:rPr>
          <w:rFonts w:eastAsiaTheme="majorEastAsia"/>
          <w:b w:val="0"/>
          <w:bCs w:val="0"/>
          <w:color w:val="17365D" w:themeColor="text2" w:themeShade="BF"/>
          <w:kern w:val="28"/>
          <w:sz w:val="24"/>
          <w:szCs w:val="24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VENUE: MINISTRY OF FINANCE </w:t>
      </w:r>
    </w:p>
    <w:p w:rsidR="00AA392A" w:rsidRPr="00AA392A" w:rsidRDefault="00AA392A" w:rsidP="00AA392A">
      <w:pPr>
        <w:pStyle w:val="Cmsor2"/>
        <w:spacing w:before="0" w:beforeAutospacing="0" w:after="0" w:afterAutospacing="0"/>
        <w:jc w:val="right"/>
        <w:rPr>
          <w:rFonts w:eastAsiaTheme="majorEastAsia"/>
          <w:b w:val="0"/>
          <w:bCs w:val="0"/>
          <w:color w:val="17365D" w:themeColor="text2" w:themeShade="BF"/>
          <w:kern w:val="28"/>
          <w:sz w:val="24"/>
          <w:szCs w:val="24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C6433C">
        <w:rPr>
          <w:rFonts w:eastAsiaTheme="majorEastAsia"/>
          <w:b w:val="0"/>
          <w:bCs w:val="0"/>
          <w:color w:val="17365D" w:themeColor="text2" w:themeShade="BF"/>
          <w:kern w:val="28"/>
          <w:sz w:val="24"/>
          <w:szCs w:val="24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PÉNZTÁRTEREM</w:t>
      </w:r>
    </w:p>
    <w:p w:rsidR="00AA392A" w:rsidRPr="00AA392A" w:rsidRDefault="00AA392A" w:rsidP="00AA392A">
      <w:pPr>
        <w:pStyle w:val="Cmsor2"/>
        <w:spacing w:before="0" w:beforeAutospacing="0" w:after="0" w:afterAutospacing="0"/>
        <w:jc w:val="right"/>
        <w:rPr>
          <w:rFonts w:eastAsiaTheme="majorEastAsia"/>
          <w:b w:val="0"/>
          <w:bCs w:val="0"/>
          <w:color w:val="17365D" w:themeColor="text2" w:themeShade="BF"/>
          <w:kern w:val="28"/>
          <w:sz w:val="24"/>
          <w:szCs w:val="24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AA392A">
        <w:rPr>
          <w:rFonts w:eastAsiaTheme="majorEastAsia"/>
          <w:b w:val="0"/>
          <w:bCs w:val="0"/>
          <w:color w:val="17365D" w:themeColor="text2" w:themeShade="BF"/>
          <w:kern w:val="28"/>
          <w:sz w:val="24"/>
          <w:szCs w:val="24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1051 BUDAPEST, JÓZSEF NÁDOR TÉR 2-4.</w:t>
      </w:r>
    </w:p>
    <w:p w:rsidR="00740194" w:rsidRPr="00A42AAF" w:rsidRDefault="00740194" w:rsidP="00740194">
      <w:pPr>
        <w:jc w:val="right"/>
        <w:outlineLvl w:val="1"/>
        <w:rPr>
          <w:color w:val="17365D"/>
          <w:kern w:val="28"/>
          <w:lang w:val="en-US"/>
        </w:rPr>
      </w:pPr>
    </w:p>
    <w:p w:rsidR="00C458C2" w:rsidRPr="00996275" w:rsidRDefault="00C458C2" w:rsidP="00C458C2">
      <w:pPr>
        <w:pStyle w:val="Cmsor2"/>
        <w:spacing w:before="0" w:beforeAutospacing="0"/>
        <w:jc w:val="both"/>
        <w:rPr>
          <w:b w:val="0"/>
          <w:bCs w:val="0"/>
          <w:color w:val="17365D"/>
          <w:kern w:val="28"/>
          <w:sz w:val="28"/>
          <w:szCs w:val="28"/>
          <w:lang w:val="en-US"/>
        </w:rPr>
      </w:pPr>
      <w:r w:rsidRPr="00996275">
        <w:rPr>
          <w:b w:val="0"/>
          <w:bCs w:val="0"/>
          <w:color w:val="17365D"/>
          <w:kern w:val="28"/>
          <w:sz w:val="28"/>
          <w:szCs w:val="28"/>
          <w:lang w:val="en-US"/>
        </w:rPr>
        <w:t>_____________________________________________________________</w:t>
      </w:r>
    </w:p>
    <w:p w:rsidR="00631253" w:rsidRPr="00996275" w:rsidRDefault="00C93E5E" w:rsidP="00DD2855">
      <w:pPr>
        <w:pStyle w:val="Cmsor2"/>
        <w:spacing w:before="360" w:beforeAutospacing="0" w:after="0" w:afterAutospacing="0"/>
        <w:rPr>
          <w:bCs w:val="0"/>
          <w:color w:val="17365D"/>
          <w:kern w:val="28"/>
          <w:sz w:val="28"/>
          <w:szCs w:val="28"/>
          <w:u w:val="single"/>
          <w:lang w:val="en-US"/>
        </w:rPr>
      </w:pPr>
      <w:r>
        <w:rPr>
          <w:bCs w:val="0"/>
          <w:color w:val="17365D"/>
          <w:kern w:val="28"/>
          <w:sz w:val="28"/>
          <w:szCs w:val="28"/>
          <w:u w:val="single"/>
          <w:lang w:val="en-US"/>
        </w:rPr>
        <w:t>S</w:t>
      </w:r>
      <w:r w:rsidR="00631253" w:rsidRPr="00996275">
        <w:rPr>
          <w:bCs w:val="0"/>
          <w:color w:val="17365D"/>
          <w:kern w:val="28"/>
          <w:sz w:val="28"/>
          <w:szCs w:val="28"/>
          <w:u w:val="single"/>
          <w:lang w:val="en-US"/>
        </w:rPr>
        <w:t>ession</w:t>
      </w:r>
      <w:r>
        <w:rPr>
          <w:bCs w:val="0"/>
          <w:color w:val="17365D"/>
          <w:kern w:val="28"/>
          <w:sz w:val="28"/>
          <w:szCs w:val="28"/>
          <w:u w:val="single"/>
          <w:lang w:val="en-US"/>
        </w:rPr>
        <w:t>s</w:t>
      </w:r>
    </w:p>
    <w:p w:rsidR="00631253" w:rsidRDefault="00631253" w:rsidP="00631253">
      <w:pPr>
        <w:ind w:right="424"/>
        <w:jc w:val="right"/>
        <w:rPr>
          <w:i/>
          <w:color w:val="17365D"/>
          <w:kern w:val="28"/>
          <w:lang w:val="en-US"/>
        </w:rPr>
      </w:pPr>
    </w:p>
    <w:p w:rsidR="00631253" w:rsidRDefault="00631253" w:rsidP="00631253">
      <w:pPr>
        <w:ind w:right="424"/>
        <w:jc w:val="right"/>
        <w:rPr>
          <w:i/>
          <w:color w:val="17365D"/>
          <w:kern w:val="28"/>
          <w:lang w:val="en-US"/>
        </w:rPr>
      </w:pPr>
      <w:r w:rsidRPr="00996275">
        <w:rPr>
          <w:i/>
          <w:color w:val="17365D"/>
          <w:kern w:val="28"/>
          <w:lang w:val="en-US"/>
        </w:rPr>
        <w:t xml:space="preserve">With participation of </w:t>
      </w:r>
      <w:r w:rsidR="00AA392A" w:rsidRPr="00AA392A">
        <w:rPr>
          <w:i/>
          <w:color w:val="17365D"/>
          <w:kern w:val="28"/>
          <w:lang w:val="en-US"/>
        </w:rPr>
        <w:t>CEE NCPs, invited NCPs</w:t>
      </w:r>
      <w:r w:rsidR="003639D2">
        <w:rPr>
          <w:i/>
          <w:color w:val="17365D"/>
          <w:kern w:val="28"/>
          <w:lang w:val="en-US"/>
        </w:rPr>
        <w:t xml:space="preserve"> and the </w:t>
      </w:r>
      <w:r w:rsidR="00AA392A" w:rsidRPr="00AA392A">
        <w:rPr>
          <w:i/>
          <w:color w:val="17365D"/>
          <w:kern w:val="28"/>
          <w:lang w:val="en-US"/>
        </w:rPr>
        <w:t>OECD Secretariat</w:t>
      </w:r>
    </w:p>
    <w:p w:rsidR="00631253" w:rsidRPr="00996275" w:rsidRDefault="00631253" w:rsidP="00631253">
      <w:pPr>
        <w:ind w:right="424"/>
        <w:jc w:val="right"/>
        <w:rPr>
          <w:i/>
          <w:color w:val="17365D"/>
          <w:kern w:val="28"/>
          <w:lang w:val="en-US"/>
        </w:rPr>
      </w:pPr>
    </w:p>
    <w:p w:rsidR="007C7FC0" w:rsidRDefault="00631253" w:rsidP="0052796F">
      <w:pPr>
        <w:ind w:left="709" w:hanging="709"/>
        <w:rPr>
          <w:color w:val="000000"/>
          <w:lang w:val="en-US"/>
        </w:rPr>
      </w:pPr>
      <w:r w:rsidRPr="00996275">
        <w:rPr>
          <w:color w:val="000000"/>
          <w:lang w:val="en-US"/>
        </w:rPr>
        <w:t>9:00</w:t>
      </w:r>
      <w:r w:rsidR="003639D2">
        <w:rPr>
          <w:color w:val="000000"/>
          <w:lang w:val="en-US"/>
        </w:rPr>
        <w:t xml:space="preserve"> – 9:30</w:t>
      </w:r>
      <w:r w:rsidRPr="00996275">
        <w:rPr>
          <w:color w:val="000000"/>
          <w:lang w:val="en-US"/>
        </w:rPr>
        <w:tab/>
      </w:r>
      <w:r w:rsidR="00C93E5E">
        <w:rPr>
          <w:color w:val="000000"/>
          <w:lang w:val="en-US"/>
        </w:rPr>
        <w:t>Networking Morning C</w:t>
      </w:r>
      <w:r w:rsidR="0052796F">
        <w:rPr>
          <w:color w:val="000000"/>
          <w:lang w:val="en-US"/>
        </w:rPr>
        <w:t>offee</w:t>
      </w:r>
      <w:r w:rsidR="00C93E5E">
        <w:rPr>
          <w:color w:val="000000"/>
          <w:lang w:val="en-US"/>
        </w:rPr>
        <w:t xml:space="preserve"> &amp; discussion</w:t>
      </w:r>
    </w:p>
    <w:p w:rsidR="00C93E5E" w:rsidRDefault="00C93E5E" w:rsidP="0052796F">
      <w:pPr>
        <w:ind w:left="709" w:hanging="709"/>
        <w:rPr>
          <w:color w:val="000000"/>
          <w:lang w:val="en-US"/>
        </w:rPr>
      </w:pPr>
    </w:p>
    <w:p w:rsidR="00C93E5E" w:rsidRDefault="0052796F" w:rsidP="0052796F">
      <w:pPr>
        <w:ind w:left="709" w:hanging="709"/>
      </w:pPr>
      <w:r>
        <w:rPr>
          <w:color w:val="000000"/>
          <w:lang w:val="en-US"/>
        </w:rPr>
        <w:t>9:30</w:t>
      </w:r>
      <w:r w:rsidR="003639D2">
        <w:t xml:space="preserve"> – 11:00</w:t>
      </w:r>
    </w:p>
    <w:p w:rsidR="007B75E7" w:rsidRDefault="007B75E7" w:rsidP="0052796F">
      <w:pPr>
        <w:ind w:left="709" w:hanging="709"/>
        <w:rPr>
          <w:color w:val="000000"/>
          <w:lang w:val="en-US"/>
        </w:rPr>
      </w:pPr>
    </w:p>
    <w:p w:rsidR="0052796F" w:rsidRDefault="0052796F" w:rsidP="0052796F">
      <w:pPr>
        <w:ind w:left="709" w:hanging="709"/>
        <w:rPr>
          <w:color w:val="000000"/>
          <w:lang w:val="en-US"/>
        </w:rPr>
      </w:pPr>
      <w:r>
        <w:rPr>
          <w:color w:val="000000"/>
          <w:lang w:val="en-US"/>
        </w:rPr>
        <w:t>11:00</w:t>
      </w:r>
      <w:r w:rsidR="003639D2">
        <w:rPr>
          <w:color w:val="000000"/>
          <w:lang w:val="en-US"/>
        </w:rPr>
        <w:t xml:space="preserve"> – </w:t>
      </w:r>
      <w:proofErr w:type="gramStart"/>
      <w:r w:rsidR="003639D2">
        <w:rPr>
          <w:color w:val="000000"/>
          <w:lang w:val="en-US"/>
        </w:rPr>
        <w:t>11:30</w:t>
      </w:r>
      <w:r w:rsidR="00C93E5E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Coffee</w:t>
      </w:r>
      <w:proofErr w:type="gramEnd"/>
    </w:p>
    <w:p w:rsidR="00C93E5E" w:rsidRDefault="00C93E5E" w:rsidP="0052796F">
      <w:pPr>
        <w:ind w:left="709" w:hanging="709"/>
        <w:rPr>
          <w:color w:val="000000"/>
          <w:lang w:val="en-US"/>
        </w:rPr>
      </w:pPr>
    </w:p>
    <w:p w:rsidR="0052796F" w:rsidRDefault="0052796F" w:rsidP="0052796F">
      <w:pPr>
        <w:ind w:left="709" w:hanging="709"/>
        <w:rPr>
          <w:color w:val="000000"/>
          <w:lang w:val="en-US"/>
        </w:rPr>
      </w:pPr>
      <w:r>
        <w:rPr>
          <w:color w:val="000000"/>
          <w:lang w:val="en-US"/>
        </w:rPr>
        <w:t xml:space="preserve">11:30 </w:t>
      </w:r>
      <w:r w:rsidR="003639D2">
        <w:rPr>
          <w:color w:val="000000"/>
          <w:lang w:val="en-US"/>
        </w:rPr>
        <w:t>– 13:00</w:t>
      </w:r>
    </w:p>
    <w:p w:rsidR="00C93E5E" w:rsidRDefault="00C93E5E" w:rsidP="0052796F">
      <w:pPr>
        <w:ind w:left="709" w:hanging="709"/>
        <w:rPr>
          <w:color w:val="000000"/>
          <w:lang w:val="en-US"/>
        </w:rPr>
      </w:pPr>
    </w:p>
    <w:p w:rsidR="00C93E5E" w:rsidRDefault="00C93E5E" w:rsidP="0052796F">
      <w:pPr>
        <w:ind w:left="709" w:hanging="709"/>
        <w:rPr>
          <w:color w:val="000000"/>
          <w:lang w:val="en-US"/>
        </w:rPr>
      </w:pPr>
      <w:r>
        <w:rPr>
          <w:color w:val="000000"/>
          <w:lang w:val="en-US"/>
        </w:rPr>
        <w:t xml:space="preserve">13:00 Lunch </w:t>
      </w:r>
    </w:p>
    <w:p w:rsidR="00C93E5E" w:rsidRDefault="00C93E5E" w:rsidP="0052796F">
      <w:pPr>
        <w:ind w:left="709" w:hanging="709"/>
        <w:rPr>
          <w:color w:val="000000"/>
          <w:lang w:val="en-US"/>
        </w:rPr>
      </w:pPr>
    </w:p>
    <w:p w:rsidR="00C93E5E" w:rsidRPr="00C93E5E" w:rsidRDefault="00C93E5E" w:rsidP="0052796F">
      <w:pPr>
        <w:ind w:left="709" w:hanging="709"/>
        <w:rPr>
          <w:i/>
          <w:color w:val="000000"/>
          <w:lang w:val="en-US"/>
        </w:rPr>
      </w:pPr>
      <w:r w:rsidRPr="00C93E5E">
        <w:rPr>
          <w:i/>
          <w:color w:val="000000"/>
          <w:lang w:val="en-US"/>
        </w:rPr>
        <w:t xml:space="preserve">Possible topics: handling specific instances/ </w:t>
      </w:r>
      <w:proofErr w:type="gramStart"/>
      <w:r w:rsidRPr="00C93E5E">
        <w:rPr>
          <w:i/>
          <w:color w:val="000000"/>
          <w:lang w:val="en-US"/>
        </w:rPr>
        <w:t>The</w:t>
      </w:r>
      <w:proofErr w:type="gramEnd"/>
      <w:r w:rsidRPr="00C93E5E">
        <w:rPr>
          <w:i/>
          <w:color w:val="000000"/>
          <w:lang w:val="en-US"/>
        </w:rPr>
        <w:t xml:space="preserve"> implementation of the Guidelines - Due Diligence Guidance on RBC in practice/ Promotional activities - How to raise awareness of RBC and NCPs</w:t>
      </w:r>
    </w:p>
    <w:p w:rsidR="00C93E5E" w:rsidRPr="00C93E5E" w:rsidRDefault="00C93E5E" w:rsidP="0052796F">
      <w:pPr>
        <w:ind w:left="709" w:hanging="709"/>
        <w:rPr>
          <w:i/>
          <w:color w:val="000000"/>
          <w:lang w:val="en-US"/>
        </w:rPr>
      </w:pPr>
    </w:p>
    <w:p w:rsidR="0052796F" w:rsidRDefault="0052796F" w:rsidP="0052796F">
      <w:pPr>
        <w:ind w:left="709" w:hanging="709"/>
        <w:rPr>
          <w:color w:val="000000"/>
          <w:lang w:val="en-US"/>
        </w:rPr>
      </w:pPr>
      <w:r>
        <w:rPr>
          <w:color w:val="000000"/>
          <w:lang w:val="en-US"/>
        </w:rPr>
        <w:t xml:space="preserve">The Agenda will be discussed on the CEE Regional Network meeting </w:t>
      </w:r>
      <w:r w:rsidR="00C93E5E">
        <w:rPr>
          <w:color w:val="000000"/>
          <w:lang w:val="en-US"/>
        </w:rPr>
        <w:t xml:space="preserve">– there will be a CEE side meeting on the margin of the WPRBC and </w:t>
      </w:r>
      <w:bookmarkStart w:id="0" w:name="_GoBack"/>
      <w:r w:rsidR="00C93E5E">
        <w:rPr>
          <w:color w:val="000000"/>
          <w:lang w:val="en-US"/>
        </w:rPr>
        <w:t>NCP Network meetings</w:t>
      </w:r>
      <w:r w:rsidR="007B75E7">
        <w:rPr>
          <w:color w:val="000000"/>
          <w:lang w:val="en-US"/>
        </w:rPr>
        <w:t xml:space="preserve"> on 6</w:t>
      </w:r>
      <w:r w:rsidR="007B75E7" w:rsidRPr="007B75E7">
        <w:rPr>
          <w:color w:val="000000"/>
          <w:vertAlign w:val="superscript"/>
          <w:lang w:val="en-US"/>
        </w:rPr>
        <w:t>th</w:t>
      </w:r>
      <w:r w:rsidR="007B75E7">
        <w:rPr>
          <w:color w:val="000000"/>
          <w:lang w:val="en-US"/>
        </w:rPr>
        <w:t xml:space="preserve"> November </w:t>
      </w:r>
      <w:r w:rsidR="00C93E5E">
        <w:rPr>
          <w:color w:val="000000"/>
          <w:lang w:val="en-US"/>
        </w:rPr>
        <w:t>in Paris)</w:t>
      </w:r>
    </w:p>
    <w:bookmarkEnd w:id="0"/>
    <w:p w:rsidR="0052796F" w:rsidRDefault="0052796F" w:rsidP="0052796F">
      <w:pPr>
        <w:ind w:left="709" w:hanging="709"/>
        <w:rPr>
          <w:b/>
          <w:color w:val="17365D"/>
          <w:kern w:val="28"/>
          <w:sz w:val="28"/>
          <w:szCs w:val="28"/>
          <w:u w:val="single"/>
          <w:lang w:val="en-US"/>
        </w:rPr>
      </w:pPr>
    </w:p>
    <w:sectPr w:rsidR="0052796F" w:rsidSect="00AE49A4">
      <w:headerReference w:type="first" r:id="rId10"/>
      <w:pgSz w:w="11906" w:h="16838"/>
      <w:pgMar w:top="1526" w:right="1416" w:bottom="1418" w:left="1418" w:header="993" w:footer="709" w:gutter="0"/>
      <w:pgBorders w:offsetFrom="page">
        <w:top w:val="single" w:sz="8" w:space="24" w:color="4F81BD"/>
        <w:left w:val="single" w:sz="8" w:space="24" w:color="4F81BD"/>
        <w:bottom w:val="single" w:sz="8" w:space="24" w:color="4F81BD"/>
        <w:right w:val="single" w:sz="8" w:space="24" w:color="4F81BD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C25" w:rsidRDefault="00085C25" w:rsidP="00946AA0">
      <w:r>
        <w:separator/>
      </w:r>
    </w:p>
  </w:endnote>
  <w:endnote w:type="continuationSeparator" w:id="0">
    <w:p w:rsidR="00085C25" w:rsidRDefault="00085C25" w:rsidP="00946AA0">
      <w:r>
        <w:continuationSeparator/>
      </w:r>
    </w:p>
  </w:endnote>
  <w:endnote w:type="continuationNotice" w:id="1">
    <w:p w:rsidR="00085C25" w:rsidRDefault="00085C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C25" w:rsidRDefault="00085C25" w:rsidP="00946AA0">
      <w:r>
        <w:separator/>
      </w:r>
    </w:p>
  </w:footnote>
  <w:footnote w:type="continuationSeparator" w:id="0">
    <w:p w:rsidR="00085C25" w:rsidRDefault="00085C25" w:rsidP="00946AA0">
      <w:r>
        <w:continuationSeparator/>
      </w:r>
    </w:p>
  </w:footnote>
  <w:footnote w:type="continuationNotice" w:id="1">
    <w:p w:rsidR="00085C25" w:rsidRDefault="00085C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9A4" w:rsidRPr="009742F4" w:rsidRDefault="00AE49A4" w:rsidP="009742F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7E0F"/>
    <w:multiLevelType w:val="hybridMultilevel"/>
    <w:tmpl w:val="D63E9268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F76C80"/>
    <w:multiLevelType w:val="hybridMultilevel"/>
    <w:tmpl w:val="58A2AA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6F3A"/>
    <w:multiLevelType w:val="hybridMultilevel"/>
    <w:tmpl w:val="B17C959E"/>
    <w:lvl w:ilvl="0" w:tplc="20E2C6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E4152"/>
    <w:multiLevelType w:val="hybridMultilevel"/>
    <w:tmpl w:val="6EA0683C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E27E9F"/>
    <w:multiLevelType w:val="hybridMultilevel"/>
    <w:tmpl w:val="F9D069A8"/>
    <w:lvl w:ilvl="0" w:tplc="2CE480A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640522"/>
    <w:multiLevelType w:val="hybridMultilevel"/>
    <w:tmpl w:val="18168C7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5C47894"/>
    <w:multiLevelType w:val="hybridMultilevel"/>
    <w:tmpl w:val="55F4D61C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46C5F3E"/>
    <w:multiLevelType w:val="hybridMultilevel"/>
    <w:tmpl w:val="5048575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8AD736F"/>
    <w:multiLevelType w:val="hybridMultilevel"/>
    <w:tmpl w:val="4F60A3C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BB07DE4"/>
    <w:multiLevelType w:val="hybridMultilevel"/>
    <w:tmpl w:val="F8B860AA"/>
    <w:lvl w:ilvl="0" w:tplc="D73A53E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C70400"/>
    <w:multiLevelType w:val="hybridMultilevel"/>
    <w:tmpl w:val="48E022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D1257"/>
    <w:multiLevelType w:val="hybridMultilevel"/>
    <w:tmpl w:val="7C7630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11"/>
  </w:num>
  <w:num w:numId="8">
    <w:abstractNumId w:val="1"/>
  </w:num>
  <w:num w:numId="9">
    <w:abstractNumId w:val="10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88"/>
    <w:rsid w:val="00000F8C"/>
    <w:rsid w:val="000059BD"/>
    <w:rsid w:val="000063B7"/>
    <w:rsid w:val="00022C1A"/>
    <w:rsid w:val="00024E20"/>
    <w:rsid w:val="00027DBC"/>
    <w:rsid w:val="000344D1"/>
    <w:rsid w:val="00036807"/>
    <w:rsid w:val="00043819"/>
    <w:rsid w:val="000462F5"/>
    <w:rsid w:val="000509BD"/>
    <w:rsid w:val="0005200B"/>
    <w:rsid w:val="00055430"/>
    <w:rsid w:val="000645F8"/>
    <w:rsid w:val="00064780"/>
    <w:rsid w:val="00080C63"/>
    <w:rsid w:val="00084019"/>
    <w:rsid w:val="00085C25"/>
    <w:rsid w:val="000A1A52"/>
    <w:rsid w:val="000A22D4"/>
    <w:rsid w:val="000A305E"/>
    <w:rsid w:val="000A5B7D"/>
    <w:rsid w:val="000C47C3"/>
    <w:rsid w:val="000C6182"/>
    <w:rsid w:val="000D5B7F"/>
    <w:rsid w:val="000E5811"/>
    <w:rsid w:val="000E6DE4"/>
    <w:rsid w:val="000F0834"/>
    <w:rsid w:val="000F2A62"/>
    <w:rsid w:val="00102689"/>
    <w:rsid w:val="00102BEB"/>
    <w:rsid w:val="001123CC"/>
    <w:rsid w:val="0011636B"/>
    <w:rsid w:val="0011670F"/>
    <w:rsid w:val="00123040"/>
    <w:rsid w:val="00125DB5"/>
    <w:rsid w:val="001333CB"/>
    <w:rsid w:val="001352B0"/>
    <w:rsid w:val="001357B0"/>
    <w:rsid w:val="00136839"/>
    <w:rsid w:val="0014351F"/>
    <w:rsid w:val="00146FD4"/>
    <w:rsid w:val="00153B39"/>
    <w:rsid w:val="00162309"/>
    <w:rsid w:val="001744BD"/>
    <w:rsid w:val="00175065"/>
    <w:rsid w:val="00176F86"/>
    <w:rsid w:val="00180D06"/>
    <w:rsid w:val="0018124B"/>
    <w:rsid w:val="00190404"/>
    <w:rsid w:val="00192835"/>
    <w:rsid w:val="00197C99"/>
    <w:rsid w:val="001A4881"/>
    <w:rsid w:val="001B7479"/>
    <w:rsid w:val="001C28B1"/>
    <w:rsid w:val="001D1A51"/>
    <w:rsid w:val="001D2BFE"/>
    <w:rsid w:val="001D50CD"/>
    <w:rsid w:val="001D7507"/>
    <w:rsid w:val="001E2FE0"/>
    <w:rsid w:val="001F251E"/>
    <w:rsid w:val="001F5AE5"/>
    <w:rsid w:val="00202BA2"/>
    <w:rsid w:val="00205B3A"/>
    <w:rsid w:val="0020659C"/>
    <w:rsid w:val="00206689"/>
    <w:rsid w:val="00207457"/>
    <w:rsid w:val="00214BCC"/>
    <w:rsid w:val="00221DDB"/>
    <w:rsid w:val="00223C45"/>
    <w:rsid w:val="00226C56"/>
    <w:rsid w:val="00231F41"/>
    <w:rsid w:val="00237505"/>
    <w:rsid w:val="00242579"/>
    <w:rsid w:val="00250A6F"/>
    <w:rsid w:val="00276306"/>
    <w:rsid w:val="00276CAC"/>
    <w:rsid w:val="00285F68"/>
    <w:rsid w:val="00290F13"/>
    <w:rsid w:val="00294DCB"/>
    <w:rsid w:val="002962E4"/>
    <w:rsid w:val="002A0161"/>
    <w:rsid w:val="002A1488"/>
    <w:rsid w:val="002A4A19"/>
    <w:rsid w:val="002B6471"/>
    <w:rsid w:val="002B68A6"/>
    <w:rsid w:val="002C46EF"/>
    <w:rsid w:val="002D05ED"/>
    <w:rsid w:val="002F4155"/>
    <w:rsid w:val="002F7AD5"/>
    <w:rsid w:val="002F7E9A"/>
    <w:rsid w:val="0030562F"/>
    <w:rsid w:val="00307361"/>
    <w:rsid w:val="00316E6D"/>
    <w:rsid w:val="00320158"/>
    <w:rsid w:val="0034007D"/>
    <w:rsid w:val="00340400"/>
    <w:rsid w:val="00340831"/>
    <w:rsid w:val="0034205A"/>
    <w:rsid w:val="00345C51"/>
    <w:rsid w:val="00352E6F"/>
    <w:rsid w:val="00356713"/>
    <w:rsid w:val="003639D2"/>
    <w:rsid w:val="00367458"/>
    <w:rsid w:val="00373065"/>
    <w:rsid w:val="00382C7F"/>
    <w:rsid w:val="003862D6"/>
    <w:rsid w:val="003931A3"/>
    <w:rsid w:val="003932F7"/>
    <w:rsid w:val="00394164"/>
    <w:rsid w:val="003A01B5"/>
    <w:rsid w:val="003A0E77"/>
    <w:rsid w:val="003B7890"/>
    <w:rsid w:val="003C6BA6"/>
    <w:rsid w:val="003D2EC6"/>
    <w:rsid w:val="003D5BCD"/>
    <w:rsid w:val="003E205E"/>
    <w:rsid w:val="003F4B67"/>
    <w:rsid w:val="003F7B6C"/>
    <w:rsid w:val="00405555"/>
    <w:rsid w:val="00423FB7"/>
    <w:rsid w:val="00424400"/>
    <w:rsid w:val="00425E1B"/>
    <w:rsid w:val="00443ACA"/>
    <w:rsid w:val="00452947"/>
    <w:rsid w:val="00466338"/>
    <w:rsid w:val="004673CB"/>
    <w:rsid w:val="004773AB"/>
    <w:rsid w:val="004834D8"/>
    <w:rsid w:val="00483FA5"/>
    <w:rsid w:val="0048480D"/>
    <w:rsid w:val="00485157"/>
    <w:rsid w:val="00487755"/>
    <w:rsid w:val="00487888"/>
    <w:rsid w:val="004A452E"/>
    <w:rsid w:val="004C1673"/>
    <w:rsid w:val="004C18BB"/>
    <w:rsid w:val="004C4203"/>
    <w:rsid w:val="004D1537"/>
    <w:rsid w:val="004D54BD"/>
    <w:rsid w:val="004E16E4"/>
    <w:rsid w:val="004E337F"/>
    <w:rsid w:val="004E4F26"/>
    <w:rsid w:val="004E72CC"/>
    <w:rsid w:val="004F4370"/>
    <w:rsid w:val="004F4E92"/>
    <w:rsid w:val="005032A8"/>
    <w:rsid w:val="00507457"/>
    <w:rsid w:val="005128C7"/>
    <w:rsid w:val="0051436D"/>
    <w:rsid w:val="0051461A"/>
    <w:rsid w:val="0051545F"/>
    <w:rsid w:val="00524BD3"/>
    <w:rsid w:val="005260D1"/>
    <w:rsid w:val="0052796F"/>
    <w:rsid w:val="00531CF9"/>
    <w:rsid w:val="005464B4"/>
    <w:rsid w:val="00557F51"/>
    <w:rsid w:val="0056072B"/>
    <w:rsid w:val="00560A92"/>
    <w:rsid w:val="00560E49"/>
    <w:rsid w:val="00563459"/>
    <w:rsid w:val="005644F8"/>
    <w:rsid w:val="00565BBE"/>
    <w:rsid w:val="00567A46"/>
    <w:rsid w:val="005926FB"/>
    <w:rsid w:val="00593B93"/>
    <w:rsid w:val="005A3699"/>
    <w:rsid w:val="005C1EA1"/>
    <w:rsid w:val="005C74D6"/>
    <w:rsid w:val="005D451F"/>
    <w:rsid w:val="005D5B02"/>
    <w:rsid w:val="005E3F4C"/>
    <w:rsid w:val="005E758E"/>
    <w:rsid w:val="00602054"/>
    <w:rsid w:val="00604D02"/>
    <w:rsid w:val="006117A1"/>
    <w:rsid w:val="00612F46"/>
    <w:rsid w:val="00615793"/>
    <w:rsid w:val="00620AFE"/>
    <w:rsid w:val="00624420"/>
    <w:rsid w:val="00631253"/>
    <w:rsid w:val="00633F8E"/>
    <w:rsid w:val="00656A54"/>
    <w:rsid w:val="00661DFF"/>
    <w:rsid w:val="00662C48"/>
    <w:rsid w:val="00664041"/>
    <w:rsid w:val="0066429D"/>
    <w:rsid w:val="00665B9A"/>
    <w:rsid w:val="00666DA9"/>
    <w:rsid w:val="00683493"/>
    <w:rsid w:val="00687BED"/>
    <w:rsid w:val="00691B4A"/>
    <w:rsid w:val="006A455A"/>
    <w:rsid w:val="006A535A"/>
    <w:rsid w:val="006B34B0"/>
    <w:rsid w:val="006B35FF"/>
    <w:rsid w:val="006B473F"/>
    <w:rsid w:val="006C0A7E"/>
    <w:rsid w:val="006D367B"/>
    <w:rsid w:val="006E502B"/>
    <w:rsid w:val="006F21D4"/>
    <w:rsid w:val="006F2721"/>
    <w:rsid w:val="006F3832"/>
    <w:rsid w:val="006F40E2"/>
    <w:rsid w:val="00706E93"/>
    <w:rsid w:val="00723FD3"/>
    <w:rsid w:val="0073656B"/>
    <w:rsid w:val="00740194"/>
    <w:rsid w:val="00745B96"/>
    <w:rsid w:val="007503AE"/>
    <w:rsid w:val="00750437"/>
    <w:rsid w:val="0075302C"/>
    <w:rsid w:val="00754F80"/>
    <w:rsid w:val="00755DDF"/>
    <w:rsid w:val="00772A5F"/>
    <w:rsid w:val="00773B63"/>
    <w:rsid w:val="00783C69"/>
    <w:rsid w:val="00787F41"/>
    <w:rsid w:val="007945C8"/>
    <w:rsid w:val="007B45EB"/>
    <w:rsid w:val="007B75E7"/>
    <w:rsid w:val="007B7C17"/>
    <w:rsid w:val="007C7FC0"/>
    <w:rsid w:val="007D2C70"/>
    <w:rsid w:val="007D51EE"/>
    <w:rsid w:val="007D7CAF"/>
    <w:rsid w:val="007E1EC5"/>
    <w:rsid w:val="007E3540"/>
    <w:rsid w:val="007F2103"/>
    <w:rsid w:val="007F57DF"/>
    <w:rsid w:val="00800CC0"/>
    <w:rsid w:val="008032BC"/>
    <w:rsid w:val="008034C1"/>
    <w:rsid w:val="00803596"/>
    <w:rsid w:val="00804613"/>
    <w:rsid w:val="00807F73"/>
    <w:rsid w:val="008133E6"/>
    <w:rsid w:val="00817475"/>
    <w:rsid w:val="008210BC"/>
    <w:rsid w:val="00821D32"/>
    <w:rsid w:val="008225A9"/>
    <w:rsid w:val="00826280"/>
    <w:rsid w:val="00827695"/>
    <w:rsid w:val="00847CB0"/>
    <w:rsid w:val="00864455"/>
    <w:rsid w:val="00866F5C"/>
    <w:rsid w:val="00866FD9"/>
    <w:rsid w:val="0088115F"/>
    <w:rsid w:val="00886BB3"/>
    <w:rsid w:val="00887DBD"/>
    <w:rsid w:val="008A24F4"/>
    <w:rsid w:val="008A35F2"/>
    <w:rsid w:val="008A727B"/>
    <w:rsid w:val="008C0D20"/>
    <w:rsid w:val="008C69F9"/>
    <w:rsid w:val="008C7362"/>
    <w:rsid w:val="008C7498"/>
    <w:rsid w:val="008D0A59"/>
    <w:rsid w:val="008D3017"/>
    <w:rsid w:val="008E0DA6"/>
    <w:rsid w:val="008F1D20"/>
    <w:rsid w:val="008F60A2"/>
    <w:rsid w:val="00905E3A"/>
    <w:rsid w:val="009100E8"/>
    <w:rsid w:val="009122F7"/>
    <w:rsid w:val="009203ED"/>
    <w:rsid w:val="00925816"/>
    <w:rsid w:val="00926D51"/>
    <w:rsid w:val="00930202"/>
    <w:rsid w:val="00930A23"/>
    <w:rsid w:val="00931911"/>
    <w:rsid w:val="00931D5E"/>
    <w:rsid w:val="00933081"/>
    <w:rsid w:val="00937DAC"/>
    <w:rsid w:val="0094327A"/>
    <w:rsid w:val="0094388C"/>
    <w:rsid w:val="00946AA0"/>
    <w:rsid w:val="0095711B"/>
    <w:rsid w:val="00962C19"/>
    <w:rsid w:val="009742F4"/>
    <w:rsid w:val="00981E00"/>
    <w:rsid w:val="00987DE6"/>
    <w:rsid w:val="009925C3"/>
    <w:rsid w:val="00992F40"/>
    <w:rsid w:val="00996275"/>
    <w:rsid w:val="00996F29"/>
    <w:rsid w:val="009A0DEF"/>
    <w:rsid w:val="009A7FB5"/>
    <w:rsid w:val="009B59FB"/>
    <w:rsid w:val="009B7958"/>
    <w:rsid w:val="009C0945"/>
    <w:rsid w:val="009C0AE4"/>
    <w:rsid w:val="009C1A7C"/>
    <w:rsid w:val="009C40CF"/>
    <w:rsid w:val="009D1459"/>
    <w:rsid w:val="009D755F"/>
    <w:rsid w:val="009E0BCB"/>
    <w:rsid w:val="009E0FD6"/>
    <w:rsid w:val="009E3C60"/>
    <w:rsid w:val="009E7F5D"/>
    <w:rsid w:val="009F0029"/>
    <w:rsid w:val="009F4A42"/>
    <w:rsid w:val="009F7F4B"/>
    <w:rsid w:val="00A05948"/>
    <w:rsid w:val="00A11003"/>
    <w:rsid w:val="00A135DB"/>
    <w:rsid w:val="00A141E3"/>
    <w:rsid w:val="00A157AC"/>
    <w:rsid w:val="00A1778C"/>
    <w:rsid w:val="00A2642B"/>
    <w:rsid w:val="00A30105"/>
    <w:rsid w:val="00A3450E"/>
    <w:rsid w:val="00A34BA1"/>
    <w:rsid w:val="00A41B7D"/>
    <w:rsid w:val="00A4530E"/>
    <w:rsid w:val="00A549CB"/>
    <w:rsid w:val="00A54AD5"/>
    <w:rsid w:val="00A63699"/>
    <w:rsid w:val="00A6432A"/>
    <w:rsid w:val="00A65DF1"/>
    <w:rsid w:val="00A8632C"/>
    <w:rsid w:val="00A90623"/>
    <w:rsid w:val="00A97EE1"/>
    <w:rsid w:val="00AA392A"/>
    <w:rsid w:val="00AA5505"/>
    <w:rsid w:val="00AC0FD9"/>
    <w:rsid w:val="00AC1B01"/>
    <w:rsid w:val="00AC1E22"/>
    <w:rsid w:val="00AD2042"/>
    <w:rsid w:val="00AE06AA"/>
    <w:rsid w:val="00AE49A4"/>
    <w:rsid w:val="00B116E7"/>
    <w:rsid w:val="00B216DC"/>
    <w:rsid w:val="00B23654"/>
    <w:rsid w:val="00B23D15"/>
    <w:rsid w:val="00B341D2"/>
    <w:rsid w:val="00B361FD"/>
    <w:rsid w:val="00B41155"/>
    <w:rsid w:val="00B41B67"/>
    <w:rsid w:val="00B52EFE"/>
    <w:rsid w:val="00B5406D"/>
    <w:rsid w:val="00B54E91"/>
    <w:rsid w:val="00B6064C"/>
    <w:rsid w:val="00B61648"/>
    <w:rsid w:val="00B75504"/>
    <w:rsid w:val="00B75EB0"/>
    <w:rsid w:val="00B77378"/>
    <w:rsid w:val="00B87541"/>
    <w:rsid w:val="00B92070"/>
    <w:rsid w:val="00BA4380"/>
    <w:rsid w:val="00BA6BBE"/>
    <w:rsid w:val="00BB533E"/>
    <w:rsid w:val="00BB6948"/>
    <w:rsid w:val="00BC55BA"/>
    <w:rsid w:val="00BC6D4A"/>
    <w:rsid w:val="00BC78DE"/>
    <w:rsid w:val="00BD06DC"/>
    <w:rsid w:val="00BD6A27"/>
    <w:rsid w:val="00BE29D3"/>
    <w:rsid w:val="00BE6EE0"/>
    <w:rsid w:val="00BE7125"/>
    <w:rsid w:val="00BF015B"/>
    <w:rsid w:val="00BF298D"/>
    <w:rsid w:val="00BF3F40"/>
    <w:rsid w:val="00BF43D5"/>
    <w:rsid w:val="00C139C6"/>
    <w:rsid w:val="00C1404A"/>
    <w:rsid w:val="00C17276"/>
    <w:rsid w:val="00C458C2"/>
    <w:rsid w:val="00C50F5F"/>
    <w:rsid w:val="00C519D5"/>
    <w:rsid w:val="00C557EE"/>
    <w:rsid w:val="00C615AB"/>
    <w:rsid w:val="00C63593"/>
    <w:rsid w:val="00C6433C"/>
    <w:rsid w:val="00C6598A"/>
    <w:rsid w:val="00C71888"/>
    <w:rsid w:val="00C73F6A"/>
    <w:rsid w:val="00C7678F"/>
    <w:rsid w:val="00C81503"/>
    <w:rsid w:val="00C81789"/>
    <w:rsid w:val="00C828C2"/>
    <w:rsid w:val="00C9038F"/>
    <w:rsid w:val="00C93E5E"/>
    <w:rsid w:val="00CA723F"/>
    <w:rsid w:val="00CB3D5B"/>
    <w:rsid w:val="00CB5F8F"/>
    <w:rsid w:val="00CB792C"/>
    <w:rsid w:val="00CD383D"/>
    <w:rsid w:val="00CD70FD"/>
    <w:rsid w:val="00CE263A"/>
    <w:rsid w:val="00CE2CAC"/>
    <w:rsid w:val="00CE57F6"/>
    <w:rsid w:val="00D0059C"/>
    <w:rsid w:val="00D04B47"/>
    <w:rsid w:val="00D10A59"/>
    <w:rsid w:val="00D1611E"/>
    <w:rsid w:val="00D32061"/>
    <w:rsid w:val="00D33594"/>
    <w:rsid w:val="00D33D32"/>
    <w:rsid w:val="00D3664B"/>
    <w:rsid w:val="00D41C7D"/>
    <w:rsid w:val="00D47010"/>
    <w:rsid w:val="00D54A39"/>
    <w:rsid w:val="00D953AE"/>
    <w:rsid w:val="00DA29F5"/>
    <w:rsid w:val="00DA2FBF"/>
    <w:rsid w:val="00DA34E2"/>
    <w:rsid w:val="00DA54BD"/>
    <w:rsid w:val="00DB7636"/>
    <w:rsid w:val="00DC4E0A"/>
    <w:rsid w:val="00DD2855"/>
    <w:rsid w:val="00DD48A2"/>
    <w:rsid w:val="00DD57B3"/>
    <w:rsid w:val="00DE4C30"/>
    <w:rsid w:val="00DF1598"/>
    <w:rsid w:val="00DF1E36"/>
    <w:rsid w:val="00DF5098"/>
    <w:rsid w:val="00DF7C37"/>
    <w:rsid w:val="00E01B78"/>
    <w:rsid w:val="00E07DCE"/>
    <w:rsid w:val="00E140DB"/>
    <w:rsid w:val="00E2239E"/>
    <w:rsid w:val="00E22DBC"/>
    <w:rsid w:val="00E243BA"/>
    <w:rsid w:val="00E2737E"/>
    <w:rsid w:val="00E34F11"/>
    <w:rsid w:val="00E35971"/>
    <w:rsid w:val="00E423D1"/>
    <w:rsid w:val="00E45911"/>
    <w:rsid w:val="00E47FE5"/>
    <w:rsid w:val="00E50D5B"/>
    <w:rsid w:val="00E518ED"/>
    <w:rsid w:val="00E55034"/>
    <w:rsid w:val="00E634B5"/>
    <w:rsid w:val="00E64BD2"/>
    <w:rsid w:val="00E663B9"/>
    <w:rsid w:val="00E7003F"/>
    <w:rsid w:val="00E8762C"/>
    <w:rsid w:val="00E96EE7"/>
    <w:rsid w:val="00EA4F68"/>
    <w:rsid w:val="00EA60F6"/>
    <w:rsid w:val="00EC4B6D"/>
    <w:rsid w:val="00EE0D13"/>
    <w:rsid w:val="00EE59DA"/>
    <w:rsid w:val="00EF7C04"/>
    <w:rsid w:val="00F01560"/>
    <w:rsid w:val="00F06996"/>
    <w:rsid w:val="00F14F4F"/>
    <w:rsid w:val="00F201DD"/>
    <w:rsid w:val="00F22AF0"/>
    <w:rsid w:val="00F26761"/>
    <w:rsid w:val="00F26A5D"/>
    <w:rsid w:val="00F34C68"/>
    <w:rsid w:val="00F3570F"/>
    <w:rsid w:val="00F36E41"/>
    <w:rsid w:val="00F40C13"/>
    <w:rsid w:val="00F417F6"/>
    <w:rsid w:val="00F50C6B"/>
    <w:rsid w:val="00F56FF0"/>
    <w:rsid w:val="00F61EFC"/>
    <w:rsid w:val="00F63B63"/>
    <w:rsid w:val="00F67F14"/>
    <w:rsid w:val="00F76F80"/>
    <w:rsid w:val="00F84BF0"/>
    <w:rsid w:val="00F91159"/>
    <w:rsid w:val="00F91C69"/>
    <w:rsid w:val="00F95B55"/>
    <w:rsid w:val="00FA3FE1"/>
    <w:rsid w:val="00FA6152"/>
    <w:rsid w:val="00FB1789"/>
    <w:rsid w:val="00FB21B7"/>
    <w:rsid w:val="00FB7868"/>
    <w:rsid w:val="00FC0FE6"/>
    <w:rsid w:val="00FC286A"/>
    <w:rsid w:val="00FC2956"/>
    <w:rsid w:val="00FD5295"/>
    <w:rsid w:val="00FE004E"/>
    <w:rsid w:val="00FE3894"/>
    <w:rsid w:val="00FE3B7E"/>
    <w:rsid w:val="00FE7CC0"/>
    <w:rsid w:val="00FF0843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E3DAAFE9-92C9-496D-970A-91987F4D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53AE"/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50C6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link w:val="Cmsor2Char"/>
    <w:uiPriority w:val="99"/>
    <w:qFormat/>
    <w:rsid w:val="00C718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50C6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C71888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C71888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C7188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C71888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C7188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C71888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C7188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71888"/>
    <w:rPr>
      <w:rFonts w:ascii="Tahoma" w:hAnsi="Tahoma" w:cs="Tahoma"/>
      <w:sz w:val="16"/>
      <w:szCs w:val="16"/>
      <w:lang w:eastAsia="hu-HU"/>
    </w:rPr>
  </w:style>
  <w:style w:type="paragraph" w:customStyle="1" w:styleId="Default">
    <w:name w:val="Default"/>
    <w:uiPriority w:val="99"/>
    <w:rsid w:val="00C718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BF3F40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946A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46AA0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946A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46AA0"/>
    <w:rPr>
      <w:rFonts w:ascii="Times New Roman" w:hAnsi="Times New Roman" w:cs="Times New Roman"/>
      <w:sz w:val="24"/>
      <w:szCs w:val="24"/>
    </w:rPr>
  </w:style>
  <w:style w:type="paragraph" w:styleId="Cm">
    <w:name w:val="Title"/>
    <w:basedOn w:val="Norml"/>
    <w:next w:val="Norml"/>
    <w:link w:val="CmChar"/>
    <w:uiPriority w:val="99"/>
    <w:qFormat/>
    <w:locked/>
    <w:rsid w:val="00F76F8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F76F80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Hiperhivatkozs">
    <w:name w:val="Hyperlink"/>
    <w:basedOn w:val="Bekezdsalapbettpusa"/>
    <w:uiPriority w:val="99"/>
    <w:unhideWhenUsed/>
    <w:rsid w:val="00C65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October 8</vt:lpstr>
    </vt:vector>
  </TitlesOfParts>
  <Company>KD</Company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8</dc:title>
  <dc:creator>Hungary</dc:creator>
  <cp:lastModifiedBy>Füzesi Viktória</cp:lastModifiedBy>
  <cp:revision>2</cp:revision>
  <cp:lastPrinted>2019-10-21T10:08:00Z</cp:lastPrinted>
  <dcterms:created xsi:type="dcterms:W3CDTF">2022-04-22T11:56:00Z</dcterms:created>
  <dcterms:modified xsi:type="dcterms:W3CDTF">2022-04-22T11:56:00Z</dcterms:modified>
</cp:coreProperties>
</file>